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84" w:tblpY="342"/>
        <w:tblOverlap w:val="never"/>
        <w:tblW w:w="16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1500"/>
        <w:gridCol w:w="2820"/>
        <w:gridCol w:w="3015"/>
        <w:gridCol w:w="2010"/>
        <w:gridCol w:w="2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500" w:type="dxa"/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820" w:type="dxa"/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3015" w:type="dxa"/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Empresa</w:t>
            </w:r>
          </w:p>
        </w:tc>
        <w:tc>
          <w:tcPr>
            <w:tcW w:w="2010" w:type="dxa"/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CNPJ</w:t>
            </w:r>
          </w:p>
        </w:tc>
        <w:tc>
          <w:tcPr>
            <w:tcW w:w="2425" w:type="dxa"/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Style w:val="21"/>
                <w:rFonts w:eastAsia="SimSun"/>
                <w:sz w:val="20"/>
                <w:szCs w:val="20"/>
                <w:lang w:val="en-US" w:eastAsia="zh-CN" w:bidi="ar"/>
              </w:rPr>
              <w:t>(PCD visual)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Style w:val="21"/>
                <w:rFonts w:eastAsia="SimSun"/>
                <w:sz w:val="20"/>
                <w:szCs w:val="20"/>
                <w:lang w:val="en-US" w:eastAsia="zh-CN" w:bidi="ar"/>
              </w:rPr>
              <w:t xml:space="preserve">(PCD auditiva) 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50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Roberta Santos Porto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50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015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Eduardo Luis Santos Moura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Gilderlan Cardozo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Grasielle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Luiz Francisco Santos </w:t>
            </w:r>
          </w:p>
        </w:tc>
        <w:tc>
          <w:tcPr>
            <w:tcW w:w="150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28/08/2023</w:t>
            </w:r>
          </w:p>
        </w:tc>
        <w:tc>
          <w:tcPr>
            <w:tcW w:w="282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015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50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Raimundo Dinisio Reis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Rodrigues Santos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Copeira 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6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5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01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201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</w:tbl>
    <w:p/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</w:t>
    </w:r>
    <w:bookmarkStart w:id="0" w:name="_GoBack"/>
    <w:bookmarkEnd w:id="0"/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0</w:t>
    </w:r>
    <w:r>
      <w:rPr>
        <w:rFonts w:hint="default" w:cs="Times New Roman"/>
        <w:b/>
        <w:spacing w:val="-1"/>
        <w:sz w:val="24"/>
        <w:szCs w:val="24"/>
        <w:lang w:val="pt-BR"/>
      </w:rPr>
      <w:t>1.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530A4580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4073</Characters>
  <Lines>4</Lines>
  <Paragraphs>1</Paragraphs>
  <TotalTime>1</TotalTime>
  <ScaleCrop>false</ScaleCrop>
  <LinksUpToDate>false</LinksUpToDate>
  <CharactersWithSpaces>4577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2024-05-07T14:00:54Z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15F4E4CE685B47678A108EF0024F970C_13</vt:lpwstr>
  </property>
</Properties>
</file>