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39" w:tblpY="630"/>
        <w:tblOverlap w:val="never"/>
        <w:tblW w:w="16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3"/>
        <w:gridCol w:w="1440"/>
        <w:gridCol w:w="2385"/>
        <w:gridCol w:w="4005"/>
        <w:gridCol w:w="1920"/>
        <w:gridCol w:w="2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Empresa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CNPJ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(PCD visual)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2"/>
                <w:rFonts w:hint="default" w:ascii="Times New Roman" w:hAnsi="Times New Roman" w:eastAsia="SimSun" w:cs="Times New Roman"/>
                <w:sz w:val="18"/>
                <w:szCs w:val="18"/>
                <w:lang w:val="en-US" w:eastAsia="zh-CN" w:bidi="ar"/>
              </w:rPr>
              <w:t xml:space="preserve">Antônio Batista dos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(PCD auditiva) 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Roberta Santos Porto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Edijanio Araujo do Nascimento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Eduardo Luis Santos Moura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Gilderlan Cardozo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Grasielle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Jaine Souza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Luiz Francisco Santos 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Monique Dias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Raimundo Dinisio Reis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05/09/2023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Vanessa Rodrigues Santos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Copeira 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</w:tbl>
    <w:p/>
    <w:p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>
    <w:pPr>
      <w:ind w:left="1439"/>
      <w:rPr>
        <w:sz w:val="16"/>
        <w:szCs w:val="16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>
    <w:pPr>
      <w:pStyle w:val="6"/>
      <w:rPr>
        <w:sz w:val="16"/>
        <w:szCs w:val="16"/>
      </w:rPr>
    </w:pPr>
  </w:p>
  <w:p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 w:cs="Times New Roman"/>
        <w:b/>
        <w:spacing w:val="-1"/>
        <w:sz w:val="24"/>
        <w:szCs w:val="24"/>
        <w:lang w:val="pt-BR"/>
      </w:rPr>
      <w:t>12.2023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cs="Times New Roman"/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6B82652"/>
    <w:rsid w:val="2AE24A0F"/>
    <w:rsid w:val="43E5189A"/>
    <w:rsid w:val="530A4580"/>
    <w:rsid w:val="5D2F326A"/>
    <w:rsid w:val="709B7695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731</Words>
  <Characters>4073</Characters>
  <Lines>4</Lines>
  <Paragraphs>1</Paragraphs>
  <TotalTime>1</TotalTime>
  <ScaleCrop>false</ScaleCrop>
  <LinksUpToDate>false</LinksUpToDate>
  <CharactersWithSpaces>4577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2024-05-07T14:00:13Z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15F4E4CE685B47678A108EF0024F970C_13</vt:lpwstr>
  </property>
</Properties>
</file>