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899160" cy="8953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481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>
      <w:pPr>
        <w:pStyle w:val="4"/>
        <w:rPr>
          <w:b/>
          <w:sz w:val="20"/>
        </w:rPr>
      </w:pPr>
    </w:p>
    <w:p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pt-BR"/>
        </w:rPr>
        <w:t>ABRIL</w:t>
      </w:r>
      <w:r>
        <w:rPr>
          <w:b/>
          <w:spacing w:val="-2"/>
          <w:sz w:val="22"/>
        </w:rPr>
        <w:t>/2024</w:t>
      </w:r>
    </w:p>
    <w:p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spacing w:line="230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1339" w:type="dxa"/>
          </w:tcPr>
          <w:p>
            <w:pPr>
              <w:pStyle w:val="7"/>
              <w:spacing w:line="230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30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01/06/2017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30" w:lineRule="exact"/>
              <w:ind w:left="366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TCAM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2"/>
                <w:sz w:val="20"/>
              </w:rPr>
              <w:t xml:space="preserve"> Câmara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  <w:bookmarkStart w:id="0" w:name="_GoBack"/>
            <w:bookmarkEnd w:id="0"/>
          </w:p>
        </w:tc>
        <w:tc>
          <w:tcPr>
            <w:tcW w:w="2971" w:type="dxa"/>
            <w:gridSpan w:val="2"/>
          </w:tcPr>
          <w:p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>
      <w:pPr>
        <w:pStyle w:val="4"/>
        <w:rPr>
          <w:b/>
          <w:sz w:val="22"/>
        </w:rPr>
      </w:pPr>
    </w:p>
    <w:p>
      <w:pPr>
        <w:pStyle w:val="4"/>
        <w:spacing w:before="16"/>
        <w:rPr>
          <w:b/>
          <w:sz w:val="22"/>
        </w:rPr>
      </w:pPr>
    </w:p>
    <w:p>
      <w:pPr>
        <w:pStyle w:val="4"/>
        <w:spacing w:before="16"/>
        <w:rPr>
          <w:b/>
          <w:sz w:val="22"/>
        </w:rPr>
      </w:pPr>
    </w:p>
    <w:p>
      <w:pPr>
        <w:pStyle w:val="4"/>
        <w:ind w:left="32" w:right="5"/>
        <w:jc w:val="center"/>
      </w:pPr>
      <w:r>
        <w:t>Praça</w:t>
      </w:r>
      <w:r>
        <w:rPr>
          <w:spacing w:val="-5"/>
        </w:rPr>
        <w:t xml:space="preserve"> </w:t>
      </w:r>
      <w:r>
        <w:t>Olímpio</w:t>
      </w:r>
      <w:r>
        <w:rPr>
          <w:spacing w:val="-4"/>
        </w:rPr>
        <w:t xml:space="preserve"> </w:t>
      </w:r>
      <w:r>
        <w:t>Campos,</w:t>
      </w:r>
      <w:r>
        <w:rPr>
          <w:spacing w:val="-2"/>
        </w:rPr>
        <w:t xml:space="preserve"> </w:t>
      </w:r>
      <w:r>
        <w:t>74,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Telefone</w:t>
      </w:r>
      <w:r>
        <w:rPr>
          <w:spacing w:val="2"/>
        </w:rPr>
        <w:t xml:space="preserve"> </w:t>
      </w:r>
      <w:r>
        <w:t>(079)</w:t>
      </w:r>
      <w:r>
        <w:rPr>
          <w:spacing w:val="-2"/>
        </w:rPr>
        <w:t xml:space="preserve"> </w:t>
      </w:r>
      <w:r>
        <w:t>2107-</w:t>
      </w:r>
      <w:r>
        <w:rPr>
          <w:spacing w:val="-4"/>
        </w:rPr>
        <w:t>4800</w:t>
      </w:r>
    </w:p>
    <w:p>
      <w:pPr>
        <w:pStyle w:val="4"/>
        <w:ind w:left="2985" w:right="2958"/>
        <w:jc w:val="center"/>
      </w:pPr>
      <w:r>
        <w:t>CEP:</w:t>
      </w:r>
      <w:r>
        <w:rPr>
          <w:spacing w:val="-3"/>
        </w:rPr>
        <w:t xml:space="preserve"> </w:t>
      </w:r>
      <w:r>
        <w:t>49010-040</w:t>
      </w:r>
      <w:r>
        <w:rPr>
          <w:spacing w:val="-1"/>
        </w:rPr>
        <w:t xml:space="preserve"> </w:t>
      </w:r>
      <w:r>
        <w:rPr>
          <w:spacing w:val="-2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046948"/>
    <w:rsid w:val="13FD6E31"/>
    <w:rsid w:val="22CA25EE"/>
    <w:rsid w:val="44EC3BAD"/>
    <w:rsid w:val="61101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1524</Characters>
  <TotalTime>30</TotalTime>
  <ScaleCrop>false</ScaleCrop>
  <LinksUpToDate>false</LinksUpToDate>
  <CharactersWithSpaces>1739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2024-04-29T13:26:45Z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1046-12.2.0.16909</vt:lpwstr>
  </property>
  <property fmtid="{D5CDD505-2E9C-101B-9397-08002B2CF9AE}" pid="8" name="ICV">
    <vt:lpwstr>E4C8B32849CC4D92A60B02484AC8BEBD_13</vt:lpwstr>
  </property>
</Properties>
</file>