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2D9F">
      <w:pPr>
        <w:rPr>
          <w:rFonts w:hint="default"/>
          <w:lang w:val="en-US" w:eastAsia="zh-CN"/>
        </w:rPr>
      </w:pPr>
    </w:p>
    <w:p w14:paraId="74AB75BD">
      <w:pPr>
        <w:jc w:val="center"/>
        <w:rPr>
          <w:rFonts w:hint="default"/>
          <w:sz w:val="24"/>
          <w:szCs w:val="24"/>
          <w:lang w:val="pt-BR" w:eastAsia="zh-CN"/>
        </w:rPr>
      </w:pPr>
    </w:p>
    <w:p w14:paraId="5DAC45BA">
      <w:pPr>
        <w:jc w:val="center"/>
        <w:rPr>
          <w:rFonts w:hint="default"/>
          <w:sz w:val="24"/>
          <w:szCs w:val="24"/>
          <w:lang w:val="pt-BR" w:eastAsia="zh-CN"/>
        </w:rPr>
      </w:pPr>
    </w:p>
    <w:p w14:paraId="7607DD2D">
      <w:pPr>
        <w:jc w:val="center"/>
        <w:rPr>
          <w:rFonts w:hint="default"/>
          <w:sz w:val="24"/>
          <w:szCs w:val="24"/>
          <w:lang w:val="pt-BR" w:eastAsia="zh-CN"/>
        </w:rPr>
      </w:pPr>
      <w:r>
        <w:rPr>
          <w:rFonts w:hint="default"/>
          <w:sz w:val="24"/>
          <w:szCs w:val="24"/>
          <w:lang w:val="pt-BR" w:eastAsia="zh-CN"/>
        </w:rPr>
        <w:t>NOTA</w:t>
      </w:r>
    </w:p>
    <w:p w14:paraId="5A5E141C">
      <w:pPr>
        <w:jc w:val="both"/>
        <w:rPr>
          <w:rFonts w:hint="default"/>
          <w:lang w:val="pt-BR" w:eastAsia="zh-CN"/>
        </w:rPr>
      </w:pPr>
    </w:p>
    <w:p w14:paraId="6CC18873">
      <w:pPr>
        <w:jc w:val="both"/>
        <w:rPr>
          <w:rFonts w:hint="default"/>
          <w:color w:val="auto"/>
          <w:lang w:val="pt-BR" w:eastAsia="zh-CN"/>
        </w:rPr>
      </w:pPr>
    </w:p>
    <w:p w14:paraId="009DD548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t-BR" w:eastAsia="zh-CN"/>
        </w:rPr>
        <w:t xml:space="preserve">Visto ocorrência de processo licitatório para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ontratação de empresa responsável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pela operacionalização de programas de estágio de estudantes.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No presente mês não houve contrato de estágio vigente.</w:t>
      </w:r>
    </w:p>
    <w:p w14:paraId="4940110E">
      <w:pPr>
        <w:jc w:val="both"/>
        <w:rPr>
          <w:rFonts w:hint="default"/>
          <w:lang w:val="pt-BR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</w:rPr>
    </w:pPr>
    <w:r>
      <w:rPr>
        <w:b/>
      </w:rPr>
      <w:t>CÂMARA MUNICIPAL DE ARACAJU</w:t>
    </w:r>
  </w:p>
  <w:p w14:paraId="4B5B6EB0">
    <w:pPr>
      <w:pStyle w:val="10"/>
      <w:jc w:val="center"/>
      <w:rPr>
        <w:b/>
      </w:rPr>
    </w:pPr>
    <w:r>
      <w:rPr>
        <w:b/>
      </w:rPr>
      <w:t>PODER LEGISLATIVO</w:t>
    </w:r>
  </w:p>
  <w:p w14:paraId="30EA54AC">
    <w:pPr>
      <w:pStyle w:val="10"/>
      <w:jc w:val="center"/>
      <w:rPr>
        <w:b/>
      </w:rPr>
    </w:pPr>
  </w:p>
  <w:p w14:paraId="5D665117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OUTUBRO. 2024</w:t>
    </w:r>
  </w:p>
  <w:p w14:paraId="532EBE0B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2D923CF"/>
    <w:rsid w:val="33C6456B"/>
    <w:rsid w:val="371D79E2"/>
    <w:rsid w:val="392A355F"/>
    <w:rsid w:val="3B291569"/>
    <w:rsid w:val="3CE35ADF"/>
    <w:rsid w:val="4946343E"/>
    <w:rsid w:val="55A00667"/>
    <w:rsid w:val="56260E75"/>
    <w:rsid w:val="595C27BE"/>
    <w:rsid w:val="60606619"/>
    <w:rsid w:val="61747DE2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28</Words>
  <Characters>175</Characters>
  <Lines>9</Lines>
  <Paragraphs>2</Paragraphs>
  <TotalTime>6</TotalTime>
  <ScaleCrop>false</ScaleCrop>
  <LinksUpToDate>false</LinksUpToDate>
  <CharactersWithSpaces>201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2024-10-21T11:18:12Z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723D933FC1E1457CBC40A2ADDFDBE9C5_13</vt:lpwstr>
  </property>
</Properties>
</file>