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12:38:33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12:41:18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12:41:02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12:39:07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12:39:08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12:38:25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12:40:31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12:40:37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12:38:33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PMN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