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 xml:space="preserve">PAUTA DA </w:t>
      </w:r>
      <w:r>
        <w:rPr>
          <w:sz w:val="26"/>
          <w:szCs w:val="26"/>
        </w:rPr>
        <w:t>4</w:t>
      </w:r>
      <w:r>
        <w:rPr>
          <w:sz w:val="26"/>
          <w:szCs w:val="26"/>
        </w:rPr>
        <w:t>ª SESSÃO EXTRAORDINÁRIA 0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FEVEREI</w:t>
      </w:r>
      <w:r>
        <w:rPr>
          <w:sz w:val="26"/>
          <w:szCs w:val="26"/>
        </w:rPr>
        <w:t>RO DE 202</w:t>
      </w:r>
      <w:r>
        <w:rPr>
          <w:sz w:val="26"/>
          <w:szCs w:val="26"/>
        </w:rPr>
        <w:t>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</w:t>
      </w:r>
      <w:r>
        <w:rPr>
          <w:sz w:val="28"/>
        </w:rPr>
        <w:t>ª Sessão Extraordinária da 4</w:t>
      </w:r>
      <w:r>
        <w:rPr>
          <w:sz w:val="28"/>
        </w:rPr>
        <w:t>5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 SORTE QUE TENHO GLÓRIA EM JESUS CRISTO NAS COISAS QUE PERTENCEM A DEUS.” (ROMANOS 16:17)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6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SUBSTITUTIVO AO </w:t>
            </w: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  <w:bookmarkEnd w:id="0"/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>DISPÕE SOBRE A PROPOSIÇÃO E A EXECUÇÃO DE EMENDAS PARLAMENTARES INDIVIDUAIS IMPOSITIVAS NA LEI ORÇAMENTÁRIA ANUAL DO MUNICÍPIO DE ARACAJU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039280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4223804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LibreOffice/24.2.2.2$Windows_X86_64 LibreOffice_project/d56cc158d8a96260b836f100ef4b4ef25d6f1a01</Application>
  <AppVersion>15.0000</AppVersion>
  <Pages>1</Pages>
  <Words>184</Words>
  <Characters>989</Characters>
  <CharactersWithSpaces>1309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2026-02-10T09:05:47Z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