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ª SESSÃO EXTRAORDINÁRIA –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DE MAIO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22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DIREI DO SENHOR: ELE É O MEU DEUS, O MEU REFÚGIO, A MINHA FORTALEZA, E NELE CONFIAREI.” (SALMOS 91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tbl>
      <w:tblPr>
        <w:tblW w:w="10425" w:type="dxa"/>
        <w:jc w:val="left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37"/>
        <w:gridCol w:w="5401"/>
        <w:gridCol w:w="1577"/>
        <w:gridCol w:w="1309"/>
      </w:tblGrid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 COMPLEMENTAR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szCs w:val="20"/>
              </w:rPr>
              <w:t>Nº 6/2026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4"/>
                <w:szCs w:val="20"/>
              </w:rPr>
              <w:t>EM URGÊNCIA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Style w:val="Bumpedfont15"/>
                <w:rFonts w:eastAsia="SimSun"/>
                <w:b/>
                <w:sz w:val="22"/>
              </w:rPr>
            </w:pPr>
            <w:r>
              <w:rPr>
                <w:rStyle w:val="Bumpedfont15"/>
                <w:b/>
                <w:kern w:val="0"/>
                <w:sz w:val="22"/>
                <w:szCs w:val="20"/>
              </w:rPr>
              <w:t>DISPÕE SOBRE O REAJUSTE DOS VENCIMENTOS BÁSICOS DOS SERVIDORES PÚBLICOS MUNICIPAIS OCUPANTES DOS CARGOS DE PROVIMENTO EFETIVO DE GUARDA MUNICIPAL DE ARACAJU.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eastAsia="SimSun" w:cs="Verdana" w:ascii="Verdana" w:hAnsi="Verdana"/>
                <w:color w:val="404040"/>
                <w:kern w:val="0"/>
                <w:sz w:val="15"/>
                <w:szCs w:val="15"/>
                <w:shd w:fill="FFFFFF" w:val="clear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eastAsia="SimSun" w:cs="Verdana" w:ascii="Verdana" w:hAnsi="Verdana"/>
                <w:color w:val="404040"/>
                <w:kern w:val="0"/>
                <w:sz w:val="15"/>
                <w:szCs w:val="15"/>
                <w:shd w:fill="FFFFFF" w:val="clear"/>
              </w:rPr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PODER EXECUTIVO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RF</w:t>
            </w:r>
          </w:p>
        </w:tc>
      </w:tr>
      <w:tr>
        <w:trPr/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szCs w:val="20"/>
              </w:rPr>
              <w:t>Nº 135/2026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4"/>
                <w:szCs w:val="20"/>
              </w:rPr>
              <w:t>EM URGÊNCIA</w:t>
            </w:r>
          </w:p>
        </w:tc>
        <w:tc>
          <w:tcPr>
            <w:tcW w:w="5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DISPÕE SOBRE O REAJUSTE DOS VENCIMENTOS BÁSICOS DOS SERVIDORES PÚBLICOS MUNICIPAIS, ATIVOS E INATIVOS, NO ÂMBITO DO PODER EXECUTIVO MUNICIPAL ADMINISTRAÇÃO DIRETA, AUTÁRQUICA E FUNDACIONAL, QUE ESPECIFICA.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eastAsia="SimSun" w:cs="Verdana" w:ascii="Verdana" w:hAnsi="Verdana"/>
                <w:color w:val="404040"/>
                <w:kern w:val="0"/>
                <w:sz w:val="15"/>
                <w:szCs w:val="15"/>
                <w:shd w:fill="FFFFFF" w:val="clear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PODER EXECUTIVO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RF</w:t>
            </w:r>
          </w:p>
        </w:tc>
      </w:tr>
      <w:tr>
        <w:trPr/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szCs w:val="20"/>
              </w:rPr>
              <w:t>Nº 136/2026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4"/>
                <w:szCs w:val="20"/>
              </w:rPr>
              <w:t>EM URGÊNCIA</w:t>
            </w:r>
          </w:p>
        </w:tc>
        <w:tc>
          <w:tcPr>
            <w:tcW w:w="5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b/>
                <w:kern w:val="0"/>
                <w:sz w:val="22"/>
                <w:szCs w:val="20"/>
              </w:rPr>
              <w:t>DISPÕE SOBRE O REAJUSTE DOS VENCIMENTOS BÁSICOS DOS SERVIDORES PÚBLICOS MUNICIPAIS OCUPANTES DOS CARGOS DE PROVIMENTO EFETIVO DE AUXILIAR EM SAÚDE BUCAL - ASB, DA CATEGORIA OCUPACIONAL DA SAÚDE.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/>
                <w:b/>
                <w:color w:val="404040"/>
                <w:shd w:fill="FFFFFF" w:val="clear"/>
              </w:rPr>
            </w:pPr>
            <w:r>
              <w:rPr>
                <w:rFonts w:eastAsia="SimSun"/>
                <w:b/>
                <w:color w:val="404040"/>
                <w:kern w:val="0"/>
                <w:sz w:val="20"/>
                <w:szCs w:val="20"/>
                <w:shd w:fill="FFFFFF" w:val="clear"/>
              </w:rPr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PODER EXECUTIVO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4725406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1446548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LibreOffice/24.2.2.2$Windows_X86_64 LibreOffice_project/d56cc158d8a96260b836f100ef4b4ef25d6f1a01</Application>
  <AppVersion>15.0000</AppVersion>
  <Pages>2</Pages>
  <Words>264</Words>
  <Characters>1441</Characters>
  <CharactersWithSpaces>1831</CharactersWithSpaces>
  <Paragraphs>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2026-04-16T09:57:10Z</cp:lastPrinted>
  <dcterms:modified xsi:type="dcterms:W3CDTF">2026-05-20T08:43:50Z</dcterms:modified>
  <cp:revision>286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