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</w:t>
      </w:r>
      <w:r>
        <w:rPr>
          <w:sz w:val="30"/>
          <w:szCs w:val="30"/>
        </w:rPr>
        <w:t>6</w:t>
      </w:r>
      <w:r>
        <w:rPr>
          <w:sz w:val="30"/>
          <w:szCs w:val="30"/>
        </w:rPr>
        <w:t>ª SESSÃO ORDINÁRIA – 0</w:t>
      </w:r>
      <w:r>
        <w:rPr>
          <w:sz w:val="30"/>
          <w:szCs w:val="30"/>
        </w:rPr>
        <w:t>7</w:t>
      </w:r>
      <w:r>
        <w:rPr>
          <w:sz w:val="30"/>
          <w:szCs w:val="30"/>
        </w:rPr>
        <w:t xml:space="preserve"> DE MAIO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</w:t>
      </w:r>
      <w:r>
        <w:rPr>
          <w:sz w:val="28"/>
        </w:rPr>
        <w:t>6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cs="Times New Roman"/>
          <w:b w:val="false"/>
          <w:bCs w:val="false"/>
          <w:color w:val="auto"/>
          <w:kern w:val="0"/>
          <w:sz w:val="28"/>
          <w:szCs w:val="28"/>
          <w:lang w:val="pt-BR" w:eastAsia="ar-SA" w:bidi="ar-SA"/>
        </w:rPr>
        <w:t>CONSAGRE AO SENHOR TUDO QUE VOCÊ FAZ, E OS SEUS PLANOS SERÃO BEM SUCEDIDOS.” PROVÉRBIOS 16:3)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324/2025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CALENDÁRIO OFICIAL DE EVENTOS DO MUNICÍPIO DE ARACAJU, O DIA MUNICIPAL DO CABELEIREIRO E BARBEIRO.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359/2025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PROMOÇÃO DA ALIMENTAÇÃO ADEQUADA, SAUDÁVEL E DA SUSTENTABILIDADE NO AMBIENTE ESCOLAR NAS UNIDADES ESCOLARES DAS REDES PÚBLICA E PRIVADA DE EDUCAÇÃO BÁSICA NO ÂMBITO DO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4/2026</w:t>
            </w:r>
          </w:p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6"/>
              </w:rPr>
              <w:t xml:space="preserve">ALTERA DISPOSITIVO DA RESOLUÇÃO Nº 9, DE 16 DE MAIO DE 2024, QUE DISPÕE SOBRE A CRIAÇÃO DO PRÊMIO DE POESIA GOVERNADOR MARCELO DÉDA NA CÂMARA DE VEREADORES DE ARACAJU E DÁ OUTRAS PROVIDÊNCIAS, </w:t>
            </w:r>
            <w:r>
              <w:rPr>
                <w:rFonts w:eastAsia="SimSun"/>
                <w:b/>
                <w:sz w:val="22"/>
                <w:szCs w:val="26"/>
              </w:rPr>
              <w:t>DE AUTORIA DA MESA DIRETORA</w:t>
            </w:r>
            <w:r>
              <w:rPr>
                <w:b/>
                <w:sz w:val="22"/>
                <w:szCs w:val="26"/>
              </w:rPr>
              <w:t>.</w:t>
            </w:r>
          </w:p>
          <w:p>
            <w:pPr>
              <w:pStyle w:val="Header"/>
              <w:jc w:val="both"/>
              <w:rPr>
                <w:b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20/2026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CONCEDE TÍTULO DE CIDADANIA ARACAJUANA À SENHORA JOSEFA DE LISBOA SANTOS.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IRAN 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21/2026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CONCEDE TÍTULO DE CIDADANIA ARACAJUANA AO SENHOR PAULO FERNANDO SANTOS PACHECO.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452/2025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AUTORIZA A INCLUSÃO DE MEL DE ABELHA NA COMPLEMENTAÇÃO DA MERENDA ESCOLAR NAS ESCOLAS PÚBLICAS MUNICIPAIS.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458/2025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DA ESCUTA PROTEGIDA DE CRIANÇAS E ADOLESCENTES VÍTIMAS OU TESTEMUNHAS DE VIOLÊNCIA.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478/2025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POLÍTICA DE TRANSPARÊNCIA NAS OBRAS PÚBLICAS MUNICIPAIS.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COM EMENDA FALTANDO PARECER DA COMISSÃO DE JUSTIÇA E REDAÇÃO E COMISSÃO DE OBRAS E SERVIÇOS PÚBLICOS.</w:t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27/2025</w:t>
            </w:r>
          </w:p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REGULAMENTA A CONSTITUIÇÃO E O FUNCIONAMENTO DE AMBIENTE REGULATÓRIO EXPERIMENTAL, DENOMINADO SANDBOX REGULATÓRIO,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º 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RECURSO CONTRA A DECISÃO DA COMISSÃO DE JUSTIÇA E REDAÇÃO ACERCA DO PROJETO DE LEI Nº 135/2025, QUE DISPÕE SOBRE A CONVERSÃO DA PENALIDADE DE MULTAS DE TRÂNSITO POR DOAÇÃO DE SANGUE NOS HEMOCENTROS VINCULADOS AO MINISTÉRIO DA SAÚDE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RELATORA: PROF. SÔNIA MEIRE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2/2026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</w:rPr>
              <w:t xml:space="preserve">RECURSO CONTRA A DECISÃO DA COMISSÃO DE JUSTIÇA E REDAÇÃO ACERCA DO PROJETO DE LEI Nº 423/2025, QUE </w:t>
            </w:r>
            <w:r>
              <w:rPr>
                <w:b/>
                <w:sz w:val="22"/>
                <w:szCs w:val="22"/>
                <w:shd w:fill="FFFFFF" w:val="clear"/>
              </w:rPr>
              <w:t>IMPLEMENTA A TARIFA ZERO NO SERVIÇO DO TRANSPORTE PÚBLICO COLETIVO URBANO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RELATOR: ANDERSON DE TUCA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92058223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4308650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LibreOffice/24.2.2.2$Windows_X86_64 LibreOffice_project/d56cc158d8a96260b836f100ef4b4ef25d6f1a01</Application>
  <AppVersion>15.0000</AppVersion>
  <Pages>3</Pages>
  <Words>568</Words>
  <Characters>3011</Characters>
  <CharactersWithSpaces>3651</CharactersWithSpaces>
  <Paragraphs>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2026-05-07T08:16:49Z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