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3ª SESSÃO ORDINÁRIA – 05 DE </w:t>
      </w:r>
      <w:r>
        <w:rPr>
          <w:sz w:val="30"/>
          <w:szCs w:val="30"/>
        </w:rPr>
        <w:t>FEVER</w:t>
      </w:r>
      <w:r>
        <w:rPr>
          <w:sz w:val="30"/>
          <w:szCs w:val="30"/>
        </w:rPr>
        <w:t>EIRO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NINGUÉM TEM MAIOR AMOR DO QUE ESTE, DE DAR ALGUÉM A SUA VIDA PELOS SEUS AMIGOS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(JOÃO 15:13)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272/2025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DISPÕE SOBRE A DIVULGAÇÃO, PELOS CARTÓRIOS DO MUNICÍPIO DE ARACAJU, DOS CASOS DE GRATUIDADE, ISENÇÃO OU REDUÇÃO, PREVISTOS EM LEI, PARA SERVIÇOS NOTARIAIS E REGISTRAIS.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292/2025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CRIA A CAMPANHA MUNICIPAL CONTRA O COMPARTILHAMENTO DE REGISTROS AUDIOVISUAIS DE PESSOAS FALECIDAS EM ACIDENTES, DENOMINADA “APAGUE MINHA DOR”, NO MUNICÍPIO DE ARACAJU.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296/2025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DISPÕE SOBRE A IMPLANTAÇÃO DE UM DISPOSITIVO DE SEGURANÇA DO TIPO “BOTÃO DE PÂNICO” PARA PROTEÇÃO DE PESSOAS IDOSAS EM SITUAÇÃO DE RISCO OU VIOLÊNCIA NO MUNICÍPIO DE ARACAJU.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301/2025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DISPÕE SOBRE O NIVELAMENTO DE TAMPÕES E A OBRIGATORIEDADE DE INSTALAÇÃO DE SISTEMAS ANTIFURTO EM TAMPÕES, GRELHAS E REDES EM PASSEIOS E VIAS PÚBLICAS NO MUNICÍPIO DE ARACAJU.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BRENO GARIBALDE E 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302/2025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INSTITUI O PROGRAMA MUNICIPAL DE ASSISTÊNCIA PSICOLÓGICA AOS PROFISSIONAIS DA SAÚDE DA REDE PÚBLICA MUNICIPAL DE ARACAJU.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317/2025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DENOMINA RUA JOSÉ RUBENS DE ANDRADE JULIÃO A ATUAL RUA O, LOT AQUARIUS II, NO BAIRRO ARUANA.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355/2025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INSTITUI, NO CALENDÁRIO OFICIAL DE EVENTOS DO MUNICÍPIO DE ARACAJU, O “DIA DO TRIATLO E DO TRIATLETA”.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rFonts w:eastAsia="Times New Roman" w:cs="Times New Roman"/>
                <w:b/>
                <w:sz w:val="22"/>
                <w:lang w:val="pt-BR" w:eastAsia="ar-SA"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412/2025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ESTABELECE AUDIÊNCIA PÚBLICA OBRIGATÓRIA DA SECRETARIA MUNICIPAL DE EDUCAÇÃO, JUNTO À CÂMARA MUNICIPAL DE ARACAJU, OBJETIVANDO A APRESENTAÇÃO DETALHADA DO RELATÓRIO QUADRIMESTRAL DA EDUCAÇÃO.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131/2025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color w:val="FFC000"/>
                <w:sz w:val="22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DISPÕE SOBRE A PROTEÇÃO DAS LAGOAS NATURAIS E ARTIFICIAIS DE DRENAGEM DO MUNICÍPIO DE ARACAJU.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1265264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4986895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LibreOffice/24.2.2.2$Windows_X86_64 LibreOffice_project/d56cc158d8a96260b836f100ef4b4ef25d6f1a01</Application>
  <AppVersion>15.0000</AppVersion>
  <Pages>3</Pages>
  <Words>478</Words>
  <Characters>2507</Characters>
  <CharactersWithSpaces>3070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2026-02-19T08:43:44Z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