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0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FEVEREIRO DE 202</w:t>
      </w:r>
      <w:r>
        <w:rPr>
          <w:sz w:val="30"/>
          <w:szCs w:val="30"/>
        </w:rPr>
        <w:t>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Após a sessão, será realizada, no Plenário da CMA, a </w:t>
      </w:r>
      <w:r>
        <w:rPr>
          <w:sz w:val="28"/>
        </w:rPr>
        <w:t xml:space="preserve">apresentação do 3º Relatório Quadrimestral de 2025 (setembro a dezembro/2025) </w:t>
      </w:r>
      <w:r>
        <w:rPr>
          <w:sz w:val="28"/>
        </w:rPr>
        <w:t>da Secretaria Municipal de Saúde de Aracaju (</w:t>
      </w:r>
      <w:r>
        <w:rPr>
          <w:sz w:val="28"/>
          <w:shd w:fill="auto" w:val="clear"/>
        </w:rPr>
        <w:t>SMS)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737491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6072301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LibreOffice/24.2.2.2$Windows_X86_64 LibreOffice_project/d56cc158d8a96260b836f100ef4b4ef25d6f1a01</Application>
  <AppVersion>15.0000</AppVersion>
  <Pages>1</Pages>
  <Words>179</Words>
  <Characters>943</Characters>
  <CharactersWithSpaces>1264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2026-02-26T11:07:12Z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