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4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4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E A TODO O HOMEM, A QUEM DEUS DEU RIQUEZAS E BENS,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LHE DEU PODER PARA DELAS COMER E TOMAR A SUA PORÇÃO, E GOZAR DO SEU TRABALHO, ISTO É DOM DE DEUS.” (ECLESIASTES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:19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"DIA MUNICIPAL DO/A ATLETA DE CORRIDA DE RUA".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DE SALAS DE SILÊNCIO PARA AUTORREGULAÇÃO DE ALUNOS AUTISTAS E NEUROATÍPICOS NAS ESCOLAS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DA FRENTE PARLAMENTAR EM DEFESA DO CENTRO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261/2024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WELLINGTON VIEIRA GOES, A ATUAL RUA E, LOCALIZADA NO CONJUNTO IPES, BAIRRO SANTOS DUMONT.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TERMINAL DE INTEGRAÇÃO VEREADOR EVANDO FRANCA O LOGRADOURO SITUADO NA CONFLUÊNCIA DAS AVENIDAS TANCREDO NEVES E JOSÉ CARLOS SILVA NO BAIRRO INÁCIO BARBOSA.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b/>
                <w:color w:val="92D05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RUY GOMES FONSECA DÓRIA A ATUAL RUA M,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WELLINGTON SABINO RIBEIRO CHAVES A ATUAL RUA L,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REGULAMENTA A CONCESSÃO DE TÍTULO DE CIDADANIA ARACAJUANA, DE QUE TRATA O ARTIGO 91, INCISO XXIV, DA LEI ORGÂNICA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hd w:fill="FFFFFF" w:val="clear"/>
              </w:rPr>
              <w:t>COM EMENDAS 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COMISSÃO DE JUSTIÇA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INSTITUI, NO PODER LEGISLATIVO MUNICIPAL, A MEDALHA DO MÉRITO PARLAMENTAR.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z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hd w:fill="FFFFFF" w:val="clear"/>
              </w:rPr>
              <w:t>COM EMENDAS 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COMISSÃO DE JUSTIÇA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/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/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15"/>
                <w:rFonts w:eastAsia="Times New Roman" w:cs="Times New Roman"/>
                <w:b/>
                <w:i w:val="false"/>
                <w:iCs w:val="false"/>
                <w:color w:val="auto"/>
                <w:kern w:val="0"/>
                <w:sz w:val="20"/>
                <w:szCs w:val="20"/>
                <w:lang w:val="pt-BR" w:eastAsia="ar-SA" w:bidi="ar-SA"/>
              </w:rPr>
              <w:t>REQUERIMENTO DE AUDIÊNCIA PÚBLICA COM O TEMA: “IMPACTOS DAS PEC’S NA GARANTIA DE DIREITOS E O SISTEMA DE SEGURANÇA PÚBLICA CIDADÃ NO MUNICÍPIO DE ARACAJU", A SER REALIZADA NO DIA 18 DE SETEMBRO, ÀS 14 HORAS, NO PLENÁRIO DA CÂMARA MUNICIPAL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</w:rPr>
              <w:t>REQUERIMENTO DE AUDIÊNCIA PÚBLICA A SER REALIZADA NO DIA 23 DE SETEMBRO DE 2025, ÀS 15 HORAS, NESTA CASA LEGISLATIVA, PARA DEBATERMOS O TEMA “POR RESPEITO E CONTRA A INJUSTIÇA: RESPOSTA DO INSS ÀS PESSOAS COM DEFICIÊNCIA”.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THANNATA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5130118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625629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LibreOffice/24.2.2.2$Windows_X86_64 LibreOffice_project/d56cc158d8a96260b836f100ef4b4ef25d6f1a01</Application>
  <AppVersion>15.0000</AppVersion>
  <Pages>3</Pages>
  <Words>601</Words>
  <Characters>3064</Characters>
  <CharactersWithSpaces>3732</CharactersWithSpaces>
  <Paragraphs>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2025-09-11T08:43:49Z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