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81</w:t>
      </w:r>
      <w:bookmarkStart w:id="0" w:name="_GoBack"/>
      <w:bookmarkEnd w:id="0"/>
      <w:r>
        <w:rPr>
          <w:sz w:val="26"/>
          <w:szCs w:val="26"/>
        </w:rPr>
        <w:t>ª SESSÃO EXTRAORDINÁRIA 17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81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b w:val="0"/>
          <w:bCs/>
          <w:color w:val="000000"/>
          <w:spacing w:val="-5"/>
          <w:sz w:val="28"/>
          <w:szCs w:val="24"/>
          <w:shd w:val="clear" w:color="auto" w:fill="FAFAFA"/>
        </w:rPr>
        <w:t>DE SORTE QUE TENHO GLÓRIA EM JESUS CRISTO NAS COISAS QUE PERTENCEM A DEUS</w:t>
      </w:r>
      <w:r>
        <w:rPr>
          <w:bCs/>
          <w:sz w:val="28"/>
          <w:szCs w:val="28"/>
        </w:rPr>
        <w:t xml:space="preserve">.” (ROMANOS </w:t>
      </w:r>
      <w:r>
        <w:rPr>
          <w:rFonts w:hint="default"/>
          <w:bCs/>
          <w:sz w:val="28"/>
          <w:szCs w:val="28"/>
          <w:lang w:val="pt-BR"/>
        </w:rPr>
        <w:t>15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17</w:t>
      </w:r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170A815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EC30FA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55D114C7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20/2025</w:t>
            </w:r>
          </w:p>
          <w:p w14:paraId="66AF8E8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944CFF">
            <w:pPr>
              <w:jc w:val="both"/>
              <w:rPr>
                <w:rFonts w:eastAsia="SimSun"/>
                <w:b/>
                <w:bCs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>ALTERA DISPOSITIVOS DA LEI COMPLEMENTAR N.º 51, DE 28 DE DEZEMBRO DE 2001, QUE DISPÕE SOBRE O PLANO DE CARREIRA E REMUNERAÇÃO DO MAGISTÉRIO PÚBLICO DO MUNICÍPIO DE ARACAJU</w:t>
            </w:r>
            <w:r>
              <w:rPr>
                <w:rFonts w:eastAsia="CIDFont+F1"/>
                <w:b/>
                <w:bCs/>
                <w:szCs w:val="22"/>
              </w:rPr>
              <w:t>.</w:t>
            </w:r>
          </w:p>
          <w:p w14:paraId="283E1209">
            <w:pPr>
              <w:pStyle w:val="11"/>
              <w:jc w:val="center"/>
              <w:rPr>
                <w:rFonts w:eastAsia="SimSun"/>
                <w:b/>
                <w:bCs/>
                <w:sz w:val="22"/>
                <w:szCs w:val="22"/>
                <w:shd w:val="clear" w:color="auto" w:fill="FFFFFF"/>
                <w:lang w:eastAsia="en-US"/>
              </w:rPr>
            </w:pPr>
          </w:p>
          <w:p w14:paraId="3EDD85C3">
            <w:pPr>
              <w:pStyle w:val="11"/>
              <w:jc w:val="center"/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shd w:val="clear" w:color="auto" w:fill="FFFFFF"/>
                <w:lang w:val="pt-BR" w:eastAsia="en-US" w:bidi="ar-SA"/>
              </w:rPr>
            </w:pPr>
            <w:r>
              <w:rPr>
                <w:rFonts w:eastAsia="SimSun"/>
                <w:b/>
                <w:bCs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9753F2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402AC2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4B6C05A5">
            <w:pPr>
              <w:jc w:val="center"/>
              <w:rPr>
                <w:b/>
                <w:bCs/>
                <w:sz w:val="22"/>
              </w:rPr>
            </w:pPr>
          </w:p>
          <w:p w14:paraId="6B63766C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5AE9726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F3D2C5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7F8B3D82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21/2025</w:t>
            </w:r>
          </w:p>
          <w:p w14:paraId="0964930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634B8">
            <w:pPr>
              <w:jc w:val="both"/>
              <w:rPr>
                <w:b/>
                <w:szCs w:val="22"/>
                <w:shd w:val="clear" w:color="auto" w:fill="FFFFFF"/>
              </w:rPr>
            </w:pPr>
            <w:r>
              <w:rPr>
                <w:b/>
                <w:szCs w:val="22"/>
                <w:shd w:val="clear" w:color="auto" w:fill="FFFFFF"/>
              </w:rPr>
              <w:t>INSTITUI O PLANO DE CARREIRA DOS OCUPANTES DO CARGO DE PROVIMENTO EFETIVO DE AGENTE DE TRÂNSITO MUNICIPAL, DO QUADRO DE PESSOAL DA SUPERINTENDÊNCIA MUNICIPAL DE TRANSPORTES E TRÂNSITO – SMTT/AJU.</w:t>
            </w:r>
          </w:p>
          <w:p w14:paraId="501357E3">
            <w:pPr>
              <w:jc w:val="both"/>
              <w:rPr>
                <w:rFonts w:ascii="Verdana" w:hAnsi="Verdana"/>
                <w:color w:val="404040"/>
                <w:sz w:val="15"/>
                <w:szCs w:val="15"/>
                <w:shd w:val="clear" w:color="auto" w:fill="FFFFFF"/>
              </w:rPr>
            </w:pPr>
          </w:p>
          <w:p w14:paraId="33202C68">
            <w:pPr>
              <w:jc w:val="center"/>
              <w:rPr>
                <w:rFonts w:ascii="Times New Roman" w:hAnsi="Times New Roman" w:eastAsia="CIDFont+F1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53872D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212241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55C7A369">
            <w:pPr>
              <w:jc w:val="center"/>
              <w:rPr>
                <w:b/>
                <w:bCs/>
                <w:sz w:val="22"/>
              </w:rPr>
            </w:pPr>
          </w:p>
          <w:p w14:paraId="28E5FC3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1DFD7F4D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5CAF0F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02A312C8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22/2025</w:t>
            </w:r>
          </w:p>
          <w:p w14:paraId="42AF06D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DDB597">
            <w:pPr>
              <w:jc w:val="both"/>
              <w:rPr>
                <w:rFonts w:ascii="Times New Roman" w:hAnsi="Times New Roman" w:eastAsia="CIDFont+F1" w:cs="Times New Roman"/>
                <w:sz w:val="22"/>
                <w:szCs w:val="22"/>
                <w:lang w:val="pt-BR" w:eastAsia="ar-SA" w:bidi="ar-SA"/>
              </w:rPr>
            </w:pPr>
            <w:r>
              <w:rPr>
                <w:b/>
                <w:szCs w:val="22"/>
                <w:shd w:val="clear" w:color="auto" w:fill="FFFFFF"/>
              </w:rPr>
              <w:t>INSTITUI A TABELA DE VENCIMENTOS-BASE DOS SERVIDORES OCUPANTES DOS CARGOS DE PROVIMENTO EFETIVO DE AGENTE DE COMBATE ÀS ENDEMIAS E AGENTE COMUNITÁRIO DE SAÚDE, DO QUADRO DE PESSOAL DA CATEGORIA OCUPACIONAL DA SAÚDE.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2083A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BA1B6D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79F59CD5">
            <w:pPr>
              <w:jc w:val="center"/>
              <w:rPr>
                <w:b/>
                <w:bCs/>
                <w:sz w:val="22"/>
              </w:rPr>
            </w:pPr>
          </w:p>
          <w:p w14:paraId="695E2CE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08ACE6E2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E29139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49C9179A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23/2025</w:t>
            </w:r>
          </w:p>
          <w:p w14:paraId="41A7F2C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E8A0C1">
            <w:pPr>
              <w:jc w:val="both"/>
              <w:rPr>
                <w:rFonts w:eastAsia="CIDFont+F1"/>
                <w:sz w:val="22"/>
                <w:szCs w:val="22"/>
              </w:rPr>
            </w:pPr>
            <w:r>
              <w:rPr>
                <w:b/>
                <w:szCs w:val="22"/>
                <w:shd w:val="clear" w:color="auto" w:fill="FFFFFF"/>
              </w:rPr>
              <w:t>ALTERA DISPOSIÇÕES DA LEI COMPLEMENTAR N.º 61, DE 02 DE JULHO DE 2003, QUE INSTITUI O PLANO DE CARREIRAS, CARGOS E VENCIMENTOS PARA OS SERVIDORES DA CATEGORIA OCUPACIONAL DA SAÚDE DO MUNICÍPIO DE ARACAJU.</w:t>
            </w:r>
          </w:p>
          <w:p w14:paraId="79848BB4">
            <w:pPr>
              <w:jc w:val="center"/>
              <w:rPr>
                <w:rFonts w:ascii="Times New Roman" w:hAnsi="Times New Roman" w:eastAsia="CIDFont+F1" w:cs="Times New Roman"/>
                <w:sz w:val="22"/>
                <w:szCs w:val="22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910E4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A1C033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250E4579">
            <w:pPr>
              <w:jc w:val="center"/>
              <w:rPr>
                <w:b/>
                <w:bCs/>
                <w:sz w:val="22"/>
              </w:rPr>
            </w:pPr>
          </w:p>
          <w:p w14:paraId="0FD05F4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7D5A3336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05E00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13455714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24/2025</w:t>
            </w:r>
          </w:p>
          <w:p w14:paraId="5374050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F91061">
            <w:pPr>
              <w:jc w:val="both"/>
              <w:rPr>
                <w:rFonts w:eastAsia="CIDFont+F1"/>
              </w:rPr>
            </w:pPr>
            <w:r>
              <w:rPr>
                <w:b/>
                <w:shd w:val="clear" w:color="auto" w:fill="FFFFFF"/>
              </w:rPr>
              <w:t>ALTERA, ACRESCENTA E REVOGA DISPOSITIVOS DA LEI COMPLEMENTAR N.º 50, DE 28 DE DEZEMBRO DE 2001; ALTERA DISPOSIÇÕES DA LEI COMPLEMENTAR N.º 214, DE 11 DE JULHO DE 2025.</w:t>
            </w:r>
          </w:p>
          <w:p w14:paraId="7237D23D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12582F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3A5C2E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3FA7400C">
            <w:pPr>
              <w:jc w:val="center"/>
              <w:rPr>
                <w:b/>
                <w:bCs/>
                <w:sz w:val="22"/>
              </w:rPr>
            </w:pPr>
          </w:p>
          <w:p w14:paraId="68227B0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31337202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8EA6A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5E02A83A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25/2025</w:t>
            </w:r>
          </w:p>
          <w:p w14:paraId="05E6448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en-US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CF425D">
            <w:pPr>
              <w:jc w:val="both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  <w:r>
              <w:rPr>
                <w:b/>
                <w:shd w:val="clear" w:color="auto" w:fill="FFFFFF"/>
              </w:rPr>
              <w:t>ALTERA E ACRESCENTA DISPOSITIVOS DA LEI COMPLEMENTAR N.º 108, DE 5 DE ABRIL DE 2012, QUE DISPÕE SOBRE A LEI ORGÂNICA DA PROCURADORIA-GERAL DO MUNICÍPIO DE ARACAJU E INSTITUI O ESTATUTO DOS PROCURADORES DO MUNICÍPIO DE ARACAJU.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1CBEA8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2681E6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5B378BD1">
            <w:pPr>
              <w:jc w:val="center"/>
              <w:rPr>
                <w:b/>
                <w:bCs/>
                <w:sz w:val="22"/>
              </w:rPr>
            </w:pPr>
          </w:p>
          <w:p w14:paraId="399F060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71237F1C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F9AFF8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456F7047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493/2025</w:t>
            </w:r>
          </w:p>
          <w:p w14:paraId="5FCA5BC2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-BR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9AD1C7">
            <w:pPr>
              <w:jc w:val="both"/>
              <w:rPr>
                <w:rFonts w:eastAsia="CIDFont+F1"/>
              </w:rPr>
            </w:pPr>
            <w:r>
              <w:rPr>
                <w:b/>
                <w:shd w:val="clear" w:color="auto" w:fill="FFFFFF"/>
              </w:rPr>
              <w:t>REORGANIZA AS TABELAS DE VENCIMENTOS-BASE DOS SERVIDORES INTEGRANTES DO QUADRO DE PESSOAL DA ADMINISTRAÇÃO GERAL DO PODER EXECUTIVO MUNICIPAL, E DOS SERVIDORES OCUPANTES DOS CARGOS DE PROVIMENTO EFETIVO DE TÉCNICO AMBIENTAL E ANALISTA AMBIENTAL.</w:t>
            </w:r>
          </w:p>
          <w:p w14:paraId="15A8E8FC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9A0C96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7E7A27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54CE038A">
            <w:pPr>
              <w:jc w:val="center"/>
              <w:rPr>
                <w:b/>
                <w:bCs/>
                <w:sz w:val="22"/>
              </w:rPr>
            </w:pPr>
          </w:p>
          <w:p w14:paraId="62A0893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03AD181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9C275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</w:t>
            </w:r>
          </w:p>
          <w:p w14:paraId="71BA53D0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494/2025</w:t>
            </w:r>
          </w:p>
          <w:p w14:paraId="2716000A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-BR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AB74C5">
            <w:pPr>
              <w:jc w:val="both"/>
              <w:rPr>
                <w:rFonts w:eastAsia="CIDFont+F1"/>
              </w:rPr>
            </w:pPr>
            <w:r>
              <w:rPr>
                <w:b/>
                <w:shd w:val="clear" w:color="auto" w:fill="FFFFFF"/>
              </w:rPr>
              <w:t>INSTITUI A TABELA DE VENCIMENTOS-BASE DOS SERVIDORES PÚBLICOS INTEGRANTES DO QUADRO DE PESSOAL DA GUARDA AUXILIAR MUNICIPAL.</w:t>
            </w:r>
          </w:p>
          <w:p w14:paraId="7F5765FA">
            <w:pPr>
              <w:jc w:val="center"/>
              <w:rPr>
                <w:rFonts w:ascii="Times New Roman" w:hAnsi="Times New Roman" w:eastAsia="CIDFont+F1" w:cs="Times New Roman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9967EB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PODER EXECUTIVO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47CC0A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  <w:p w14:paraId="572B9DA8">
            <w:pPr>
              <w:jc w:val="center"/>
              <w:rPr>
                <w:b/>
                <w:bCs/>
                <w:sz w:val="22"/>
              </w:rPr>
            </w:pPr>
          </w:p>
          <w:p w14:paraId="139C1D6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22280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58249F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20C254C1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13/2025</w:t>
            </w:r>
          </w:p>
          <w:p w14:paraId="6EE53F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59CD0E">
            <w:pPr>
              <w:jc w:val="both"/>
              <w:rPr>
                <w:b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INCLUI PARÁGRAFOS AO ART. 67 DA LEI COMPLEMENTAR Nº 153, DE 19 DE DEZEMBRO DE 2016, E DÁ PROVIDÊNCIAS CORRELATAS.</w:t>
            </w:r>
          </w:p>
          <w:p w14:paraId="4C556A4F">
            <w:pPr>
              <w:jc w:val="both"/>
              <w:rPr>
                <w:b/>
                <w:shd w:val="clear" w:color="auto" w:fill="FFFFFF"/>
              </w:rPr>
            </w:pPr>
          </w:p>
          <w:p w14:paraId="2B464D31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03DE6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</w:rPr>
              <w:t>ANDERSON  DE TUCA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77D4071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  <w:p w14:paraId="4A577F1B">
            <w:pPr>
              <w:jc w:val="center"/>
              <w:rPr>
                <w:b/>
                <w:bCs/>
                <w:sz w:val="22"/>
              </w:rPr>
            </w:pPr>
          </w:p>
          <w:p w14:paraId="584A0F7D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1810FF36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461E2519"/>
    <w:rsid w:val="4A0F567A"/>
    <w:rsid w:val="57905303"/>
    <w:rsid w:val="658A71DE"/>
    <w:rsid w:val="74D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682</Words>
  <Characters>3688</Characters>
  <Lines>30</Lines>
  <Paragraphs>8</Paragraphs>
  <TotalTime>1</TotalTime>
  <ScaleCrop>false</ScaleCrop>
  <LinksUpToDate>false</LinksUpToDate>
  <CharactersWithSpaces>4362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C3801798B928496CBDA665BA3A626088_13</vt:lpwstr>
  </property>
  <property fmtid="{D5CDD505-2E9C-101B-9397-08002B2CF9AE}" pid="3" name="KSOProductBuildVer">
    <vt:lpwstr>1046-12.2.0.23196</vt:lpwstr>
  </property>
</Properties>
</file>