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4</w:t>
      </w:r>
      <w:r>
        <w:rPr>
          <w:sz w:val="30"/>
          <w:szCs w:val="30"/>
        </w:rPr>
        <w:t>7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4</w:t>
      </w:r>
      <w:r>
        <w:rPr>
          <w:sz w:val="28"/>
        </w:rPr>
        <w:t>7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 ESSE GLÓRIA NA IGREJA, POR JESUS CRISTO, EM TODAS AS GERAÇÕES, PARA TODO O SEMPRE. AMÉM” (EFÉSIOS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/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b/>
                <w:bCs/>
                <w:kern w:val="0"/>
                <w:sz w:val="28"/>
                <w:szCs w:val="28"/>
              </w:rPr>
              <w:t>Nº 199/2025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  <w:t>DENOMINA RUA GILCINAR SANTOS PORTO, ATUAL RUA I, NO BAIRRO INÁCIO BARBOSA.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b/>
                <w:kern w:val="0"/>
                <w:sz w:val="20"/>
                <w:szCs w:val="20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PROFESSORA SONIA MEIRE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7012225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8342034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LibreOffice/24.2.2.2$Windows_X86_64 LibreOffice_project/d56cc158d8a96260b836f100ef4b4ef25d6f1a01</Application>
  <AppVersion>15.0000</AppVersion>
  <Pages>1</Pages>
  <Words>183</Words>
  <Characters>957</Characters>
  <CharactersWithSpaces>1273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2025-07-21T07:26:48Z</cp:lastPrinted>
  <dcterms:modified xsi:type="dcterms:W3CDTF">2025-07-21T07:28:15Z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