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2</w:t>
      </w:r>
      <w:r>
        <w:rPr>
          <w:sz w:val="28"/>
          <w:szCs w:val="28"/>
        </w:rPr>
        <w:t>8</w:t>
      </w:r>
      <w:r>
        <w:rPr>
          <w:sz w:val="28"/>
          <w:szCs w:val="28"/>
        </w:rPr>
        <w:t>ª SESSÃO EXTRAORDINÁRIA – 2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DE MAIO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</w:t>
      </w:r>
      <w:r>
        <w:rPr>
          <w:sz w:val="28"/>
        </w:rPr>
        <w:t>8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“DIREI DO SENHOR: ELE É O MEU DEUS, O MEU REFÚGIO, A MINHA FORTALEZA, E NELE CONFIAREI.” (SALMOS 91:2)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Lei nº 182/2025,</w:t>
      </w:r>
      <w:r>
        <w:rPr>
          <w:b w:val="false"/>
          <w:bCs w:val="false"/>
          <w:sz w:val="28"/>
          <w:szCs w:val="28"/>
        </w:rPr>
        <w:t xml:space="preserve"> em regime de urgência,</w:t>
      </w:r>
      <w:r>
        <w:rPr>
          <w:b/>
          <w:bCs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 xml:space="preserve">em </w:t>
      </w:r>
      <w:r>
        <w:rPr>
          <w:b w:val="false"/>
          <w:bCs w:val="false"/>
          <w:sz w:val="28"/>
          <w:szCs w:val="28"/>
        </w:rPr>
        <w:t>2</w:t>
      </w:r>
      <w:r>
        <w:rPr>
          <w:b w:val="false"/>
          <w:bCs w:val="false"/>
          <w:sz w:val="28"/>
          <w:szCs w:val="28"/>
        </w:rPr>
        <w:t>ª votação, autoria Professora Fábio Meireles: DISPÕE SOBRE A CRIAÇÃO DO “DIA MUNICIPAL DA MULHER” NO CALENDÁRIO OFICIAL DO MUNICÍPIO DE ARACAJU.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07025273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49999140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Application>LibreOffice/24.2.2.2$Windows_X86_64 LibreOffice_project/d56cc158d8a96260b836f100ef4b4ef25d6f1a01</Application>
  <AppVersion>15.0000</AppVersion>
  <Pages>1</Pages>
  <Words>199</Words>
  <Characters>1017</Characters>
  <CharactersWithSpaces>1357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2025-05-14T09:10:48Z</cp:lastPrinted>
  <dcterms:modified xsi:type="dcterms:W3CDTF">2025-06-02T12:02:00Z</dcterms:modified>
  <cp:revision>252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