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 xml:space="preserve">PAUTA DA 1ª SESSÃO EXTRAORDINÁRIA – 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 DE MARÇO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“DIREI DO SENHOR: ELE É O MEU DEUS, O MEU REFÚGIO, A MINHA FORTALEZA, E NELE CONFIAREI.”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(SALMOS 91:2)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Lei nº 10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regime de urgência, em </w:t>
      </w:r>
      <w:r>
        <w:rPr>
          <w:b w:val="false"/>
          <w:bCs w:val="false"/>
          <w:sz w:val="28"/>
          <w:szCs w:val="28"/>
        </w:rPr>
        <w:t>2ª votação</w:t>
      </w:r>
      <w:r>
        <w:rPr>
          <w:b w:val="false"/>
          <w:bCs w:val="false"/>
          <w:sz w:val="28"/>
          <w:szCs w:val="28"/>
        </w:rPr>
        <w:t xml:space="preserve">, autoria </w:t>
      </w:r>
      <w:r>
        <w:rPr>
          <w:b w:val="false"/>
          <w:bCs w:val="false"/>
          <w:sz w:val="28"/>
          <w:szCs w:val="28"/>
        </w:rPr>
        <w:t xml:space="preserve">Poder Executivo. AUTORIZA O MUNICÍPIO DE ARACAJU, ATRAVÉS DO PODER EXECUTIVO, A CONTRATAR OPERAÇÃO DE CRÉDITO COM INSTITUIÇÃO FINANCEIRA, NO VALOR DE ATÉ R$ 161.000.000,00 (CENTO E SESSENTA E UM MILHÕES DE REAIS), DESTINADA AO FINANCIAMENTO DE PROJETO PARA MOBILIDADE URBANA SUSTENTÁVEL </w:t>
      </w:r>
      <w:r>
        <w:rPr>
          <w:b w:val="false"/>
          <w:bCs w:val="false"/>
          <w:sz w:val="28"/>
          <w:szCs w:val="28"/>
        </w:rPr>
        <w:t>(COM EMENDAS FALTANDO PARECER DA COMISSÃO DE JUSTIÇA E REDAÇÃO E COMISSÃO DE FINANÇAS).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Substitutivo ao </w:t>
      </w:r>
      <w:r>
        <w:rPr>
          <w:b/>
          <w:bCs/>
          <w:sz w:val="28"/>
          <w:szCs w:val="28"/>
        </w:rPr>
        <w:t xml:space="preserve">Projeto de Lei nº 107/2025, </w:t>
      </w:r>
      <w:r>
        <w:rPr>
          <w:b w:val="false"/>
          <w:bCs w:val="false"/>
          <w:sz w:val="28"/>
          <w:szCs w:val="28"/>
        </w:rPr>
        <w:t xml:space="preserve">em regime de urgência, em </w:t>
      </w:r>
      <w:r>
        <w:rPr>
          <w:b w:val="false"/>
          <w:bCs w:val="false"/>
          <w:sz w:val="28"/>
          <w:szCs w:val="28"/>
        </w:rPr>
        <w:t>2ª votação</w:t>
      </w:r>
      <w:r>
        <w:rPr>
          <w:b w:val="false"/>
          <w:bCs w:val="false"/>
          <w:sz w:val="28"/>
          <w:szCs w:val="28"/>
        </w:rPr>
        <w:t>, autoria Levi Oliveira: ALTERA A EMENTA E O ART. 1º DA LEI Nº 6.112/2024, QUE DISPÕE SOBRE A DESAFETAÇÃO E ALIENAÇÃO ONEROSA DE ÁREA PÚBLICA CORRESPONDENTE A TRECHO DA RUA PALMIRA RAMOS TELES, BAIRRO LUZIA, PERTENCENTE À PREFEITURA MUNICIPAL DE ARACAJU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7989048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62008078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LibreOffice/24.2.2.2$Windows_X86_64 LibreOffice_project/d56cc158d8a96260b836f100ef4b4ef25d6f1a01</Application>
  <AppVersion>15.0000</AppVersion>
  <Pages>2</Pages>
  <Words>292</Words>
  <Characters>1504</Characters>
  <CharactersWithSpaces>1935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dcterms:modified xsi:type="dcterms:W3CDTF">2025-03-24T11:03:43Z</dcterms:modified>
  <cp:revision>182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