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13ª SESSÃO EXTRAORDINÁRIA – 08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13ª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“LOUVAI AO SENHOR. BEM-AVENTURADO O HOMEM QUE TEME AO SENHOR, QUE EM SEUS MANDAMENTOS TEM GRANDE PRAZER.”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(SALMOS 112:1)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</w:t>
      </w:r>
      <w:r>
        <w:rPr>
          <w:b/>
          <w:bCs/>
          <w:sz w:val="28"/>
          <w:szCs w:val="28"/>
        </w:rPr>
        <w:t>39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2ª votação</w:t>
      </w:r>
      <w:r>
        <w:rPr>
          <w:b w:val="false"/>
          <w:bCs w:val="false"/>
          <w:sz w:val="28"/>
          <w:szCs w:val="28"/>
        </w:rPr>
        <w:t>, autoria Poder Executivo: DISPÕE SOBRE A ORGANIZAÇÃO BÁSICA DA SECRETARIA MUNICIPAL DA ARTICULAÇÃO, PARCERIAS E INVESTIMENTOS SEMPI.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655073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158423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LibreOffice/24.2.2.2$Windows_X86_64 LibreOffice_project/d56cc158d8a96260b836f100ef4b4ef25d6f1a01</Application>
  <AppVersion>15.0000</AppVersion>
  <Pages>1</Pages>
  <Words>196</Words>
  <Characters>1029</Characters>
  <CharactersWithSpaces>1366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2025-03-27T08:57:15Z</cp:lastPrinted>
  <dcterms:modified xsi:type="dcterms:W3CDTF">2025-04-09T10:34:23Z</dcterms:modified>
  <cp:revision>209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