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C52" w:rsidRDefault="009018F4">
      <w:r>
        <w:t xml:space="preserve">                                                                                                                          </w:t>
      </w:r>
    </w:p>
    <w:tbl>
      <w:tblPr>
        <w:tblW w:w="9360" w:type="dxa"/>
        <w:tblInd w:w="70" w:type="dxa"/>
        <w:tblLayout w:type="fixed"/>
        <w:tblCellMar>
          <w:left w:w="70" w:type="dxa"/>
          <w:right w:w="70" w:type="dxa"/>
        </w:tblCellMar>
        <w:tblLook w:val="04A0" w:firstRow="1" w:lastRow="0" w:firstColumn="1" w:lastColumn="0" w:noHBand="0" w:noVBand="1"/>
      </w:tblPr>
      <w:tblGrid>
        <w:gridCol w:w="4681"/>
        <w:gridCol w:w="4679"/>
      </w:tblGrid>
      <w:tr w:rsidR="00003C52">
        <w:tc>
          <w:tcPr>
            <w:tcW w:w="9359" w:type="dxa"/>
            <w:gridSpan w:val="2"/>
            <w:tcBorders>
              <w:top w:val="single" w:sz="4" w:space="0" w:color="000000"/>
              <w:left w:val="single" w:sz="4" w:space="0" w:color="000000"/>
              <w:bottom w:val="single" w:sz="4" w:space="0" w:color="000000"/>
              <w:right w:val="single" w:sz="4" w:space="0" w:color="000000"/>
            </w:tcBorders>
          </w:tcPr>
          <w:p w:rsidR="00003C52" w:rsidRDefault="009018F4">
            <w:pPr>
              <w:pStyle w:val="Ttulo2"/>
              <w:numPr>
                <w:ilvl w:val="1"/>
                <w:numId w:val="1"/>
              </w:numPr>
              <w:snapToGrid w:val="0"/>
              <w:jc w:val="center"/>
              <w:rPr>
                <w:sz w:val="26"/>
                <w:szCs w:val="26"/>
              </w:rPr>
            </w:pPr>
            <w:r>
              <w:rPr>
                <w:b/>
                <w:sz w:val="26"/>
                <w:szCs w:val="26"/>
              </w:rPr>
              <w:t>RICARDO VASCONCELOS</w:t>
            </w:r>
          </w:p>
          <w:p w:rsidR="00003C52" w:rsidRDefault="009018F4">
            <w:pPr>
              <w:jc w:val="center"/>
              <w:rPr>
                <w:sz w:val="26"/>
                <w:szCs w:val="26"/>
              </w:rPr>
            </w:pPr>
            <w:r>
              <w:rPr>
                <w:b/>
                <w:sz w:val="26"/>
                <w:szCs w:val="26"/>
              </w:rPr>
              <w:t>Presidente</w:t>
            </w:r>
          </w:p>
        </w:tc>
      </w:tr>
      <w:tr w:rsidR="00003C52">
        <w:tc>
          <w:tcPr>
            <w:tcW w:w="4680" w:type="dxa"/>
            <w:tcBorders>
              <w:top w:val="single" w:sz="4" w:space="0" w:color="000000"/>
              <w:left w:val="single" w:sz="4" w:space="0" w:color="000000"/>
              <w:bottom w:val="single" w:sz="4" w:space="0" w:color="000000"/>
            </w:tcBorders>
          </w:tcPr>
          <w:p w:rsidR="00003C52" w:rsidRDefault="009018F4">
            <w:pPr>
              <w:snapToGrid w:val="0"/>
              <w:jc w:val="center"/>
              <w:rPr>
                <w:sz w:val="26"/>
                <w:szCs w:val="26"/>
              </w:rPr>
            </w:pPr>
            <w:r>
              <w:rPr>
                <w:b/>
                <w:sz w:val="26"/>
                <w:szCs w:val="26"/>
              </w:rPr>
              <w:t>SARGENTO BYRON</w:t>
            </w:r>
          </w:p>
          <w:p w:rsidR="00003C52" w:rsidRDefault="009018F4">
            <w:pPr>
              <w:jc w:val="center"/>
              <w:rPr>
                <w:sz w:val="22"/>
                <w:szCs w:val="22"/>
              </w:rPr>
            </w:pPr>
            <w:r>
              <w:rPr>
                <w:b/>
                <w:sz w:val="26"/>
                <w:szCs w:val="26"/>
              </w:rPr>
              <w:t>1º Secretário</w:t>
            </w:r>
          </w:p>
        </w:tc>
        <w:tc>
          <w:tcPr>
            <w:tcW w:w="4679" w:type="dxa"/>
            <w:tcBorders>
              <w:top w:val="single" w:sz="4" w:space="0" w:color="000000"/>
              <w:left w:val="single" w:sz="4" w:space="0" w:color="000000"/>
              <w:bottom w:val="single" w:sz="4" w:space="0" w:color="000000"/>
              <w:right w:val="single" w:sz="4" w:space="0" w:color="000000"/>
            </w:tcBorders>
          </w:tcPr>
          <w:p w:rsidR="00003C52" w:rsidRDefault="009018F4">
            <w:pPr>
              <w:snapToGrid w:val="0"/>
              <w:jc w:val="center"/>
              <w:rPr>
                <w:sz w:val="26"/>
                <w:szCs w:val="26"/>
              </w:rPr>
            </w:pPr>
            <w:r>
              <w:rPr>
                <w:b/>
                <w:sz w:val="26"/>
                <w:szCs w:val="26"/>
              </w:rPr>
              <w:t>JOAQUIM DA JANELINHA</w:t>
            </w:r>
          </w:p>
          <w:p w:rsidR="00003C52" w:rsidRDefault="009018F4">
            <w:pPr>
              <w:jc w:val="center"/>
              <w:rPr>
                <w:sz w:val="22"/>
                <w:szCs w:val="22"/>
              </w:rPr>
            </w:pPr>
            <w:r>
              <w:rPr>
                <w:b/>
                <w:sz w:val="26"/>
                <w:szCs w:val="26"/>
              </w:rPr>
              <w:t>2º Secretário</w:t>
            </w:r>
          </w:p>
        </w:tc>
      </w:tr>
    </w:tbl>
    <w:p w:rsidR="00003C52" w:rsidRDefault="00003C52">
      <w:pPr>
        <w:pStyle w:val="Legenda1"/>
        <w:rPr>
          <w:sz w:val="32"/>
          <w:szCs w:val="32"/>
        </w:rPr>
      </w:pPr>
    </w:p>
    <w:p w:rsidR="00003C52" w:rsidRDefault="00003C52">
      <w:pPr>
        <w:rPr>
          <w:sz w:val="32"/>
          <w:szCs w:val="32"/>
        </w:rPr>
      </w:pPr>
    </w:p>
    <w:p w:rsidR="00003C52" w:rsidRDefault="009018F4">
      <w:pPr>
        <w:pStyle w:val="Legenda1"/>
        <w:rPr>
          <w:sz w:val="30"/>
          <w:szCs w:val="30"/>
        </w:rPr>
      </w:pPr>
      <w:r>
        <w:rPr>
          <w:sz w:val="30"/>
          <w:szCs w:val="30"/>
        </w:rPr>
        <w:t xml:space="preserve">PAUTA DA 88ª SESSÃO ORDINÁRIA – </w:t>
      </w:r>
      <w:r w:rsidR="00BA6492">
        <w:rPr>
          <w:sz w:val="30"/>
          <w:szCs w:val="30"/>
        </w:rPr>
        <w:t>2</w:t>
      </w:r>
      <w:r>
        <w:rPr>
          <w:sz w:val="30"/>
          <w:szCs w:val="30"/>
        </w:rPr>
        <w:t>1</w:t>
      </w:r>
      <w:r>
        <w:rPr>
          <w:sz w:val="30"/>
          <w:szCs w:val="30"/>
        </w:rPr>
        <w:t xml:space="preserve"> DE OUTUBRO DE 2025</w:t>
      </w:r>
    </w:p>
    <w:p w:rsidR="00003C52" w:rsidRDefault="00003C52">
      <w:pPr>
        <w:rPr>
          <w:sz w:val="30"/>
          <w:szCs w:val="30"/>
        </w:rPr>
      </w:pPr>
    </w:p>
    <w:p w:rsidR="00003C52" w:rsidRDefault="00003C52">
      <w:pPr>
        <w:jc w:val="center"/>
      </w:pPr>
    </w:p>
    <w:p w:rsidR="00003C52" w:rsidRDefault="009018F4">
      <w:pPr>
        <w:jc w:val="both"/>
        <w:rPr>
          <w:sz w:val="28"/>
        </w:rPr>
      </w:pPr>
      <w:r>
        <w:rPr>
          <w:noProof/>
          <w:lang w:eastAsia="pt-BR"/>
        </w:rPr>
        <mc:AlternateContent>
          <mc:Choice Requires="wps">
            <w:drawing>
              <wp:inline distT="0" distB="0" distL="0" distR="0">
                <wp:extent cx="5612130" cy="15240"/>
                <wp:effectExtent l="0" t="0" r="0" b="0"/>
                <wp:docPr id="1" name="Forma1"/>
                <wp:cNvGraphicFramePr/>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id="shape_0" ID="Forma1"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rsidR="00003C52" w:rsidRDefault="009018F4">
      <w:pPr>
        <w:rPr>
          <w:sz w:val="28"/>
        </w:rPr>
      </w:pPr>
      <w:r>
        <w:rPr>
          <w:sz w:val="28"/>
        </w:rPr>
        <w:t xml:space="preserve">A Câmara Municipal de Aracaju (CMA) está comprometida com a transparência e a responsabilidade, e por isso, torna pública a pauta da </w:t>
      </w:r>
      <w:r w:rsidR="00BA6492">
        <w:rPr>
          <w:sz w:val="28"/>
        </w:rPr>
        <w:t>89</w:t>
      </w:r>
      <w:r>
        <w:rPr>
          <w:sz w:val="28"/>
        </w:rPr>
        <w:t>ª</w:t>
      </w:r>
      <w:r>
        <w:rPr>
          <w:sz w:val="28"/>
        </w:rPr>
        <w:t xml:space="preserve"> Sessão Ordinária da 44ª Legislatura. Os cidadãos poderão acompanhar tudo ao vivo pela TV Câmar</w:t>
      </w:r>
      <w:r>
        <w:rPr>
          <w:sz w:val="28"/>
        </w:rPr>
        <w:t xml:space="preserve">a e pelo canal oficial da Câmara no </w:t>
      </w:r>
      <w:proofErr w:type="spellStart"/>
      <w:proofErr w:type="gramStart"/>
      <w:r>
        <w:rPr>
          <w:sz w:val="28"/>
        </w:rPr>
        <w:t>YouTube</w:t>
      </w:r>
      <w:proofErr w:type="spellEnd"/>
      <w:proofErr w:type="gramEnd"/>
      <w:r>
        <w:rPr>
          <w:sz w:val="28"/>
        </w:rPr>
        <w:t xml:space="preserve"> a partir das 9h.</w:t>
      </w:r>
    </w:p>
    <w:p w:rsidR="00003C52" w:rsidRDefault="00003C52">
      <w:pPr>
        <w:rPr>
          <w:sz w:val="28"/>
        </w:rPr>
      </w:pPr>
    </w:p>
    <w:p w:rsidR="00003C52" w:rsidRDefault="009018F4">
      <w:pPr>
        <w:jc w:val="both"/>
        <w:rPr>
          <w:sz w:val="28"/>
        </w:rPr>
      </w:pPr>
      <w:r>
        <w:rPr>
          <w:noProof/>
          <w:lang w:eastAsia="pt-BR"/>
        </w:rPr>
        <mc:AlternateContent>
          <mc:Choice Requires="wps">
            <w:drawing>
              <wp:inline distT="0" distB="0" distL="0" distR="0">
                <wp:extent cx="5612130" cy="15240"/>
                <wp:effectExtent l="0" t="0" r="0" b="0"/>
                <wp:docPr id="2" name="Forma2"/>
                <wp:cNvGraphicFramePr/>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rsidR="00003C52" w:rsidRDefault="009018F4">
      <w:pPr>
        <w:pStyle w:val="PargrafodaLista"/>
        <w:numPr>
          <w:ilvl w:val="0"/>
          <w:numId w:val="2"/>
        </w:numPr>
        <w:spacing w:after="170"/>
        <w:jc w:val="both"/>
        <w:rPr>
          <w:sz w:val="28"/>
        </w:rPr>
      </w:pPr>
      <w:r>
        <w:rPr>
          <w:sz w:val="28"/>
        </w:rPr>
        <w:t>Abertura da Sessão</w:t>
      </w:r>
    </w:p>
    <w:p w:rsidR="00003C52" w:rsidRDefault="009018F4">
      <w:pPr>
        <w:jc w:val="both"/>
        <w:rPr>
          <w:sz w:val="28"/>
        </w:rPr>
      </w:pPr>
      <w:r>
        <w:rPr>
          <w:noProof/>
          <w:lang w:eastAsia="pt-BR"/>
        </w:rPr>
        <mc:AlternateContent>
          <mc:Choice Requires="wps">
            <w:drawing>
              <wp:inline distT="0" distB="0" distL="0" distR="0">
                <wp:extent cx="5612130" cy="15240"/>
                <wp:effectExtent l="114300" t="0" r="114300" b="0"/>
                <wp:docPr id="3" name="Forma2"/>
                <wp:cNvGraphicFramePr/>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rsidR="00003C52" w:rsidRDefault="009018F4">
      <w:pPr>
        <w:spacing w:before="170" w:after="170"/>
        <w:jc w:val="center"/>
        <w:rPr>
          <w:b/>
          <w:bCs/>
        </w:rPr>
      </w:pPr>
      <w:r>
        <w:rPr>
          <w:b/>
          <w:bCs/>
          <w:sz w:val="28"/>
        </w:rPr>
        <w:t>EXPEDIENTE</w:t>
      </w:r>
    </w:p>
    <w:p w:rsidR="00003C52" w:rsidRDefault="009018F4">
      <w:pPr>
        <w:pStyle w:val="PargrafodaLista"/>
        <w:numPr>
          <w:ilvl w:val="0"/>
          <w:numId w:val="2"/>
        </w:numPr>
        <w:jc w:val="both"/>
        <w:rPr>
          <w:sz w:val="28"/>
        </w:rPr>
      </w:pPr>
      <w:r>
        <w:rPr>
          <w:sz w:val="28"/>
        </w:rPr>
        <w:t>Leitura e apreciação da ata da sessão anterior;</w:t>
      </w:r>
    </w:p>
    <w:p w:rsidR="00003C52" w:rsidRDefault="009018F4">
      <w:pPr>
        <w:pStyle w:val="PargrafodaLista"/>
        <w:numPr>
          <w:ilvl w:val="0"/>
          <w:numId w:val="2"/>
        </w:numPr>
        <w:jc w:val="both"/>
        <w:rPr>
          <w:sz w:val="28"/>
        </w:rPr>
      </w:pPr>
      <w:r>
        <w:rPr>
          <w:sz w:val="28"/>
        </w:rPr>
        <w:t>Leitura do expediente;</w:t>
      </w:r>
    </w:p>
    <w:p w:rsidR="00003C52" w:rsidRDefault="009018F4">
      <w:pPr>
        <w:pStyle w:val="PargrafodaLista"/>
        <w:numPr>
          <w:ilvl w:val="0"/>
          <w:numId w:val="2"/>
        </w:numPr>
        <w:jc w:val="both"/>
        <w:rPr>
          <w:sz w:val="28"/>
        </w:rPr>
      </w:pPr>
      <w:r>
        <w:rPr>
          <w:sz w:val="28"/>
        </w:rPr>
        <w:t>Leitura dos avisos;</w:t>
      </w:r>
    </w:p>
    <w:p w:rsidR="00003C52" w:rsidRDefault="009018F4">
      <w:pPr>
        <w:pStyle w:val="PargrafodaLista"/>
        <w:numPr>
          <w:ilvl w:val="0"/>
          <w:numId w:val="2"/>
        </w:numPr>
        <w:jc w:val="both"/>
        <w:rPr>
          <w:sz w:val="28"/>
        </w:rPr>
      </w:pPr>
      <w:r>
        <w:rPr>
          <w:sz w:val="28"/>
        </w:rPr>
        <w:t xml:space="preserve">Pequeno Expediente </w:t>
      </w:r>
      <w:proofErr w:type="gramStart"/>
      <w:r>
        <w:rPr>
          <w:sz w:val="28"/>
        </w:rPr>
        <w:t>(os vereadores dispõem de 5 minutos para uso da pa</w:t>
      </w:r>
      <w:r>
        <w:rPr>
          <w:sz w:val="28"/>
        </w:rPr>
        <w:t>lavra</w:t>
      </w:r>
      <w:proofErr w:type="gramEnd"/>
      <w:r>
        <w:rPr>
          <w:sz w:val="28"/>
        </w:rPr>
        <w:t xml:space="preserve"> na tribuna);</w:t>
      </w:r>
    </w:p>
    <w:p w:rsidR="00003C52" w:rsidRDefault="009018F4">
      <w:pPr>
        <w:pStyle w:val="PargrafodaLista"/>
        <w:numPr>
          <w:ilvl w:val="0"/>
          <w:numId w:val="2"/>
        </w:numPr>
        <w:spacing w:after="170"/>
        <w:rPr>
          <w:sz w:val="28"/>
        </w:rPr>
      </w:pPr>
      <w:r>
        <w:rPr>
          <w:sz w:val="28"/>
        </w:rPr>
        <w:t>Grande Expediente (os vereadores dispõem de 15 minutos para uso da palavra na tribuna).</w:t>
      </w:r>
    </w:p>
    <w:p w:rsidR="00003C52" w:rsidRDefault="00003C52">
      <w:pPr>
        <w:pStyle w:val="PargrafodaLista"/>
        <w:spacing w:after="170"/>
        <w:rPr>
          <w:sz w:val="28"/>
        </w:rPr>
      </w:pPr>
    </w:p>
    <w:p w:rsidR="00003C52" w:rsidRDefault="009018F4">
      <w:pPr>
        <w:jc w:val="both"/>
        <w:rPr>
          <w:sz w:val="28"/>
        </w:rPr>
      </w:pPr>
      <w:r>
        <w:rPr>
          <w:noProof/>
          <w:lang w:eastAsia="pt-BR"/>
        </w:rPr>
        <mc:AlternateContent>
          <mc:Choice Requires="wps">
            <w:drawing>
              <wp:inline distT="0" distB="0" distL="0" distR="0">
                <wp:extent cx="5612130" cy="15240"/>
                <wp:effectExtent l="0" t="0" r="0" b="0"/>
                <wp:docPr id="4" name="Forma3"/>
                <wp:cNvGraphicFramePr/>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id="shape_0" ID="Forma3"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rsidR="00003C52" w:rsidRDefault="009018F4">
      <w:pPr>
        <w:spacing w:before="170" w:after="170"/>
        <w:jc w:val="center"/>
        <w:rPr>
          <w:b/>
          <w:bCs/>
        </w:rPr>
      </w:pPr>
      <w:r>
        <w:rPr>
          <w:b/>
          <w:bCs/>
          <w:sz w:val="28"/>
        </w:rPr>
        <w:t>ORDEM DO DIA</w:t>
      </w:r>
    </w:p>
    <w:p w:rsidR="00003C52" w:rsidRDefault="009018F4">
      <w:pPr>
        <w:pStyle w:val="PargrafodaLista"/>
        <w:numPr>
          <w:ilvl w:val="0"/>
          <w:numId w:val="3"/>
        </w:numPr>
        <w:shd w:val="clear" w:color="auto" w:fill="FFFFFF"/>
        <w:suppressAutoHyphens w:val="0"/>
        <w:spacing w:line="305" w:lineRule="atLeast"/>
        <w:jc w:val="both"/>
        <w:rPr>
          <w:rStyle w:val="bumpedfont15"/>
          <w:sz w:val="24"/>
        </w:rPr>
      </w:pPr>
      <w:r>
        <w:rPr>
          <w:bCs/>
          <w:sz w:val="28"/>
          <w:szCs w:val="28"/>
        </w:rPr>
        <w:t>Leitura Bíblica</w:t>
      </w:r>
      <w:r>
        <w:rPr>
          <w:bCs/>
          <w:sz w:val="28"/>
          <w:szCs w:val="28"/>
        </w:rPr>
        <w:t>: “</w:t>
      </w:r>
      <w:r>
        <w:rPr>
          <w:rStyle w:val="bumpedfont15"/>
          <w:bCs/>
          <w:sz w:val="28"/>
          <w:szCs w:val="28"/>
        </w:rPr>
        <w:t>ESPERA NO SENHOR, ANIMA-TE, E ELE FORTAL</w:t>
      </w:r>
      <w:r>
        <w:rPr>
          <w:rStyle w:val="bumpedfont15"/>
          <w:bCs/>
          <w:sz w:val="28"/>
          <w:szCs w:val="28"/>
        </w:rPr>
        <w:t>E</w:t>
      </w:r>
      <w:r>
        <w:rPr>
          <w:rStyle w:val="bumpedfont15"/>
          <w:bCs/>
          <w:sz w:val="28"/>
          <w:szCs w:val="28"/>
        </w:rPr>
        <w:t>CERÁ O TEU CORAÇÃO; ESPERA, POIS, NO SENHOR</w:t>
      </w:r>
      <w:r>
        <w:rPr>
          <w:rStyle w:val="bumpedfont15"/>
          <w:bCs/>
          <w:sz w:val="28"/>
          <w:szCs w:val="28"/>
        </w:rPr>
        <w:t>.” (</w:t>
      </w:r>
      <w:r>
        <w:rPr>
          <w:rStyle w:val="bumpedfont15"/>
          <w:bCs/>
          <w:sz w:val="28"/>
          <w:szCs w:val="28"/>
        </w:rPr>
        <w:t>SALMO</w:t>
      </w:r>
      <w:r>
        <w:rPr>
          <w:rStyle w:val="bumpedfont15"/>
          <w:bCs/>
          <w:sz w:val="28"/>
          <w:szCs w:val="28"/>
        </w:rPr>
        <w:t xml:space="preserve">S </w:t>
      </w:r>
      <w:proofErr w:type="gramStart"/>
      <w:r>
        <w:rPr>
          <w:rStyle w:val="bumpedfont15"/>
          <w:bCs/>
          <w:sz w:val="28"/>
          <w:szCs w:val="28"/>
        </w:rPr>
        <w:t>27</w:t>
      </w:r>
      <w:r>
        <w:rPr>
          <w:rStyle w:val="Hyperlink"/>
          <w:bCs/>
          <w:color w:val="auto"/>
          <w:sz w:val="28"/>
          <w:szCs w:val="28"/>
        </w:rPr>
        <w:t>:14</w:t>
      </w:r>
      <w:proofErr w:type="gramEnd"/>
      <w:r>
        <w:rPr>
          <w:rStyle w:val="bumpedfont15"/>
          <w:bCs/>
          <w:sz w:val="28"/>
          <w:szCs w:val="28"/>
        </w:rPr>
        <w:t>)</w:t>
      </w:r>
    </w:p>
    <w:p w:rsidR="00003C52" w:rsidRDefault="00003C52">
      <w:pPr>
        <w:pStyle w:val="PargrafodaLista"/>
        <w:shd w:val="clear" w:color="auto" w:fill="FFFFFF"/>
        <w:suppressAutoHyphens w:val="0"/>
        <w:spacing w:line="305" w:lineRule="atLeast"/>
        <w:jc w:val="both"/>
        <w:rPr>
          <w:bCs/>
          <w:sz w:val="28"/>
          <w:szCs w:val="28"/>
        </w:rPr>
      </w:pPr>
    </w:p>
    <w:p w:rsidR="00003C52" w:rsidRDefault="00003C52">
      <w:pPr>
        <w:pStyle w:val="PargrafodaLista"/>
        <w:shd w:val="clear" w:color="auto" w:fill="FFFFFF"/>
        <w:suppressAutoHyphens w:val="0"/>
        <w:spacing w:line="305" w:lineRule="atLeast"/>
        <w:jc w:val="both"/>
        <w:rPr>
          <w:bCs/>
          <w:sz w:val="28"/>
          <w:szCs w:val="28"/>
        </w:rPr>
      </w:pPr>
    </w:p>
    <w:p w:rsidR="00003C52" w:rsidRDefault="00003C52">
      <w:pPr>
        <w:pStyle w:val="PargrafodaLista"/>
        <w:shd w:val="clear" w:color="auto" w:fill="FFFFFF"/>
        <w:suppressAutoHyphens w:val="0"/>
        <w:spacing w:line="305" w:lineRule="atLeast"/>
        <w:jc w:val="both"/>
        <w:rPr>
          <w:bCs/>
          <w:sz w:val="28"/>
          <w:szCs w:val="28"/>
        </w:rPr>
      </w:pPr>
    </w:p>
    <w:p w:rsidR="00003C52" w:rsidRDefault="00003C52">
      <w:pPr>
        <w:pStyle w:val="PargrafodaLista"/>
        <w:shd w:val="clear" w:color="auto" w:fill="FFFFFF"/>
        <w:suppressAutoHyphens w:val="0"/>
        <w:spacing w:line="305" w:lineRule="atLeast"/>
        <w:jc w:val="both"/>
        <w:rPr>
          <w:bCs/>
          <w:sz w:val="28"/>
          <w:szCs w:val="28"/>
        </w:rPr>
      </w:pPr>
    </w:p>
    <w:p w:rsidR="00003C52" w:rsidRDefault="009018F4">
      <w:pPr>
        <w:pStyle w:val="PargrafodaLista"/>
        <w:numPr>
          <w:ilvl w:val="0"/>
          <w:numId w:val="3"/>
        </w:numPr>
        <w:shd w:val="clear" w:color="auto" w:fill="FFFFFF"/>
        <w:suppressAutoHyphens w:val="0"/>
        <w:spacing w:line="305" w:lineRule="atLeast"/>
        <w:jc w:val="both"/>
        <w:rPr>
          <w:bCs/>
          <w:sz w:val="28"/>
          <w:szCs w:val="28"/>
          <w:lang w:eastAsia="pt-BR"/>
        </w:rPr>
      </w:pPr>
      <w:r>
        <w:rPr>
          <w:bCs/>
          <w:sz w:val="28"/>
          <w:szCs w:val="28"/>
        </w:rPr>
        <w:t>Matérias a serem apreciadas em plenário:</w:t>
      </w:r>
    </w:p>
    <w:tbl>
      <w:tblPr>
        <w:tblW w:w="9464" w:type="dxa"/>
        <w:tblInd w:w="71" w:type="dxa"/>
        <w:tblLayout w:type="fixed"/>
        <w:tblCellMar>
          <w:left w:w="2" w:type="dxa"/>
          <w:right w:w="2" w:type="dxa"/>
        </w:tblCellMar>
        <w:tblLook w:val="04A0" w:firstRow="1" w:lastRow="0" w:firstColumn="1" w:lastColumn="0" w:noHBand="0" w:noVBand="1"/>
      </w:tblPr>
      <w:tblGrid>
        <w:gridCol w:w="2137"/>
        <w:gridCol w:w="4559"/>
        <w:gridCol w:w="1533"/>
        <w:gridCol w:w="1235"/>
      </w:tblGrid>
      <w:tr w:rsidR="00003C52" w:rsidTr="009018F4">
        <w:trPr>
          <w:trHeight w:val="348"/>
        </w:trPr>
        <w:tc>
          <w:tcPr>
            <w:tcW w:w="2137" w:type="dxa"/>
            <w:tcBorders>
              <w:top w:val="single" w:sz="2" w:space="0" w:color="000000"/>
              <w:left w:val="single" w:sz="2" w:space="0" w:color="000000"/>
              <w:bottom w:val="single" w:sz="2" w:space="0" w:color="000000"/>
              <w:right w:val="single" w:sz="2" w:space="0" w:color="000000"/>
            </w:tcBorders>
          </w:tcPr>
          <w:p w:rsidR="00003C52" w:rsidRDefault="009018F4">
            <w:pPr>
              <w:pStyle w:val="Contedodetabela"/>
              <w:snapToGrid w:val="0"/>
              <w:jc w:val="both"/>
              <w:rPr>
                <w:sz w:val="24"/>
                <w:szCs w:val="24"/>
              </w:rPr>
            </w:pPr>
            <w:r>
              <w:rPr>
                <w:b/>
                <w:bCs/>
                <w:sz w:val="24"/>
                <w:szCs w:val="24"/>
              </w:rPr>
              <w:t>Proposição</w:t>
            </w:r>
          </w:p>
        </w:tc>
        <w:tc>
          <w:tcPr>
            <w:tcW w:w="4559" w:type="dxa"/>
            <w:tcBorders>
              <w:top w:val="single" w:sz="2" w:space="0" w:color="000000"/>
              <w:left w:val="single" w:sz="2" w:space="0" w:color="000000"/>
              <w:bottom w:val="single" w:sz="2" w:space="0" w:color="000000"/>
              <w:right w:val="single" w:sz="2" w:space="0" w:color="000000"/>
            </w:tcBorders>
          </w:tcPr>
          <w:p w:rsidR="00003C52" w:rsidRDefault="009018F4">
            <w:pPr>
              <w:jc w:val="center"/>
              <w:rPr>
                <w:sz w:val="24"/>
                <w:szCs w:val="24"/>
              </w:rPr>
            </w:pPr>
            <w:r>
              <w:rPr>
                <w:b/>
                <w:sz w:val="24"/>
                <w:szCs w:val="24"/>
              </w:rPr>
              <w:t>Ementa</w:t>
            </w:r>
          </w:p>
        </w:tc>
        <w:tc>
          <w:tcPr>
            <w:tcW w:w="1533" w:type="dxa"/>
            <w:tcBorders>
              <w:top w:val="single" w:sz="2" w:space="0" w:color="000000"/>
              <w:left w:val="single" w:sz="2" w:space="0" w:color="000000"/>
              <w:bottom w:val="single" w:sz="2" w:space="0" w:color="000000"/>
              <w:right w:val="single" w:sz="2" w:space="0" w:color="000000"/>
            </w:tcBorders>
          </w:tcPr>
          <w:p w:rsidR="00003C52" w:rsidRDefault="009018F4">
            <w:pPr>
              <w:pStyle w:val="Contedodetabela"/>
              <w:snapToGrid w:val="0"/>
              <w:spacing w:line="276" w:lineRule="auto"/>
              <w:jc w:val="center"/>
              <w:rPr>
                <w:sz w:val="24"/>
                <w:szCs w:val="24"/>
              </w:rPr>
            </w:pPr>
            <w:r>
              <w:rPr>
                <w:b/>
                <w:bCs/>
                <w:sz w:val="24"/>
                <w:szCs w:val="24"/>
              </w:rPr>
              <w:t>Autoria</w:t>
            </w:r>
          </w:p>
        </w:tc>
        <w:tc>
          <w:tcPr>
            <w:tcW w:w="1235" w:type="dxa"/>
            <w:tcBorders>
              <w:top w:val="single" w:sz="2" w:space="0" w:color="000000"/>
              <w:left w:val="single" w:sz="2" w:space="0" w:color="000000"/>
              <w:bottom w:val="single" w:sz="2" w:space="0" w:color="000000"/>
              <w:right w:val="single" w:sz="2" w:space="0" w:color="000000"/>
            </w:tcBorders>
          </w:tcPr>
          <w:p w:rsidR="00003C52" w:rsidRDefault="009018F4">
            <w:pPr>
              <w:jc w:val="center"/>
              <w:rPr>
                <w:sz w:val="24"/>
                <w:szCs w:val="24"/>
              </w:rPr>
            </w:pPr>
            <w:r>
              <w:rPr>
                <w:b/>
                <w:bCs/>
                <w:sz w:val="24"/>
                <w:szCs w:val="24"/>
              </w:rPr>
              <w:t>Status</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rPr>
            </w:pPr>
            <w:r>
              <w:rPr>
                <w:b/>
                <w:bCs/>
                <w:sz w:val="28"/>
                <w:szCs w:val="28"/>
              </w:rPr>
              <w:t>Nº 173/2024</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DENOMINA ROTATÓRIA KENDRA GABRIELA NUNES VALENÇA, BAIRRO ARUANA.</w:t>
            </w: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 xml:space="preserve">BIGODE </w:t>
            </w:r>
            <w:proofErr w:type="gramStart"/>
            <w:r>
              <w:rPr>
                <w:b/>
                <w:bCs/>
              </w:rPr>
              <w:t>DO SANTA</w:t>
            </w:r>
            <w:proofErr w:type="gramEnd"/>
            <w:r>
              <w:rPr>
                <w:b/>
                <w:bCs/>
              </w:rPr>
              <w:t xml:space="preserve"> MARIA</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RF</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rPr>
            </w:pPr>
            <w:r>
              <w:rPr>
                <w:b/>
                <w:bCs/>
                <w:sz w:val="28"/>
                <w:szCs w:val="28"/>
              </w:rPr>
              <w:t>Nº 308/2024</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DISPÕE SOBRE A GARANTIA DE TRATAMENTO HUMANIZADO PARA IDOSOS NA REDE DE SAÚDE PÚBLICA DO MUNICÍPIO DE ARACAJU.</w:t>
            </w: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ELBER BATALHA</w:t>
            </w:r>
          </w:p>
        </w:tc>
        <w:tc>
          <w:tcPr>
            <w:tcW w:w="1235" w:type="dxa"/>
            <w:tcBorders>
              <w:left w:val="single" w:sz="2" w:space="0" w:color="000000"/>
              <w:bottom w:val="single" w:sz="2" w:space="0" w:color="000000"/>
              <w:right w:val="single" w:sz="2" w:space="0" w:color="000000"/>
            </w:tcBorders>
          </w:tcPr>
          <w:p w:rsidR="009018F4" w:rsidRDefault="009018F4" w:rsidP="00DB28DF">
            <w:pPr>
              <w:spacing w:after="280"/>
              <w:jc w:val="center"/>
              <w:rPr>
                <w:b/>
                <w:bCs/>
              </w:rPr>
            </w:pPr>
            <w:r>
              <w:rPr>
                <w:b/>
                <w:bCs/>
              </w:rPr>
              <w:t>RF</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rPr>
            </w:pPr>
            <w:r>
              <w:rPr>
                <w:b/>
                <w:bCs/>
                <w:sz w:val="28"/>
                <w:szCs w:val="28"/>
              </w:rPr>
              <w:t>Nº 60/2025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DECLARA O CAJUEIRO COMO A ÁRVORE SÍMBOLO DO MUNICÍPIO DE ARACAJU E O SEU PSEUDOFRUTO, O "CAJU", JUNTAMENTE COM O SEU FRUTO, A CASTANHA, COMO PATRIMÔNIOS CULTURAIS MATERIAIS DO MUNICÍPIO DE ARACAJU.</w:t>
            </w: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 xml:space="preserve">IRAN </w:t>
            </w:r>
          </w:p>
          <w:p w:rsidR="009018F4" w:rsidRDefault="009018F4" w:rsidP="00DB28DF">
            <w:pPr>
              <w:pStyle w:val="Contedodetabela"/>
              <w:snapToGrid w:val="0"/>
              <w:spacing w:line="276" w:lineRule="auto"/>
              <w:jc w:val="center"/>
              <w:rPr>
                <w:b/>
                <w:bCs/>
              </w:rPr>
            </w:pPr>
            <w:r>
              <w:rPr>
                <w:b/>
                <w:bCs/>
              </w:rPr>
              <w:t>BARBOSA</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color w:val="FFC000"/>
              </w:rPr>
            </w:pPr>
            <w:r>
              <w:rPr>
                <w:b/>
                <w:bCs/>
              </w:rPr>
              <w:t>RF</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sz w:val="28"/>
                <w:szCs w:val="28"/>
              </w:rPr>
            </w:pPr>
            <w:r>
              <w:rPr>
                <w:b/>
                <w:bCs/>
                <w:sz w:val="28"/>
                <w:szCs w:val="28"/>
              </w:rPr>
              <w:t>Nº 65/2025</w:t>
            </w:r>
          </w:p>
          <w:p w:rsidR="009018F4" w:rsidRDefault="009018F4" w:rsidP="00DB28DF">
            <w:pPr>
              <w:pStyle w:val="Contedodetabela"/>
              <w:snapToGrid w:val="0"/>
              <w:spacing w:line="276" w:lineRule="auto"/>
              <w:jc w:val="center"/>
              <w:rPr>
                <w:b/>
                <w:bCs/>
              </w:rPr>
            </w:pPr>
            <w:r>
              <w:rPr>
                <w:b/>
                <w:bCs/>
                <w:sz w:val="22"/>
                <w:szCs w:val="28"/>
              </w:rPr>
              <w:t>COM RECURSO APROVADO</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DISPÕE SOBRE O HASTEAMENTO DE BANDEIRAS NOS LOGRADOUROS PÚBLICOS DE ARACAJU.</w:t>
            </w:r>
          </w:p>
          <w:p w:rsidR="009018F4" w:rsidRDefault="009018F4" w:rsidP="00DB28DF">
            <w:pPr>
              <w:pStyle w:val="Cabealho"/>
              <w:jc w:val="both"/>
              <w:rPr>
                <w:b/>
              </w:rPr>
            </w:pPr>
          </w:p>
          <w:p w:rsidR="009018F4" w:rsidRDefault="009018F4" w:rsidP="00DB28DF">
            <w:pPr>
              <w:pStyle w:val="Cabealho"/>
              <w:jc w:val="center"/>
              <w:rPr>
                <w:b/>
              </w:rPr>
            </w:pP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MOANA VALADARES</w:t>
            </w:r>
          </w:p>
        </w:tc>
        <w:tc>
          <w:tcPr>
            <w:tcW w:w="1235" w:type="dxa"/>
            <w:tcBorders>
              <w:left w:val="single" w:sz="2" w:space="0" w:color="000000"/>
              <w:bottom w:val="single" w:sz="2" w:space="0" w:color="000000"/>
              <w:right w:val="single" w:sz="2" w:space="0" w:color="000000"/>
            </w:tcBorders>
          </w:tcPr>
          <w:p w:rsidR="009018F4" w:rsidRDefault="009018F4" w:rsidP="00DB28DF">
            <w:pPr>
              <w:spacing w:after="280"/>
              <w:jc w:val="center"/>
              <w:rPr>
                <w:b/>
                <w:bCs/>
              </w:rPr>
            </w:pPr>
            <w:r>
              <w:rPr>
                <w:b/>
                <w:bCs/>
              </w:rPr>
              <w:t>RF</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rPr>
            </w:pPr>
            <w:r>
              <w:rPr>
                <w:b/>
                <w:bCs/>
                <w:sz w:val="28"/>
                <w:szCs w:val="28"/>
              </w:rPr>
              <w:t>Nº 161/2025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INSTITUI, NO CALENDÁRIO DE EVENTOS OFICIAIS DO MUNICÍPIO DE ARACAJU, A CAMPANHA "OUTUBRINHO ROSA", DEDICADA À CONSCIENTIZAÇÃO SOBRE A IMPORTÂNCIA DOS CUIDADOS COM A SAÚDE FEMININA NA INFÂNCIA E NA ADOLESCÊNCIA.</w:t>
            </w: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 xml:space="preserve">ALEX </w:t>
            </w:r>
          </w:p>
          <w:p w:rsidR="009018F4" w:rsidRDefault="009018F4" w:rsidP="00DB28DF">
            <w:pPr>
              <w:pStyle w:val="Contedodetabela"/>
              <w:snapToGrid w:val="0"/>
              <w:spacing w:line="276" w:lineRule="auto"/>
              <w:jc w:val="center"/>
              <w:rPr>
                <w:b/>
                <w:bCs/>
              </w:rPr>
            </w:pPr>
            <w:r>
              <w:rPr>
                <w:b/>
                <w:bCs/>
              </w:rPr>
              <w:t>MELO</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pPr>
            <w:r>
              <w:rPr>
                <w:b/>
                <w:bCs/>
              </w:rPr>
              <w:t>RF</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rPr>
            </w:pPr>
            <w:r>
              <w:rPr>
                <w:b/>
                <w:bCs/>
                <w:sz w:val="28"/>
                <w:szCs w:val="28"/>
              </w:rPr>
              <w:t>Nº 176/2025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 xml:space="preserve">DENOMINA "RUA EDIRANILSON FRANCISCO DOS SANTOS" A ATUAL RUA G CANAL ALMIRANTE TAMANDARÉ, LOCALIZADA NO </w:t>
            </w:r>
            <w:proofErr w:type="gramStart"/>
            <w:r>
              <w:rPr>
                <w:b/>
              </w:rPr>
              <w:t>BAIRRO SANTOS</w:t>
            </w:r>
            <w:proofErr w:type="gramEnd"/>
            <w:r>
              <w:rPr>
                <w:b/>
              </w:rPr>
              <w:t xml:space="preserve"> DUMONT.</w:t>
            </w: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FÁBIO MEIRELES</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pPr>
            <w:r>
              <w:rPr>
                <w:b/>
                <w:bCs/>
              </w:rPr>
              <w:t>RF</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rPr>
            </w:pPr>
            <w:r>
              <w:rPr>
                <w:b/>
                <w:bCs/>
                <w:sz w:val="28"/>
                <w:szCs w:val="28"/>
              </w:rPr>
              <w:t>Nº 181/2025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RECONHECE COMO PATRIMÔNIO HISTÓRICO E CULTURAL O RESTAURANTE O MIGUEL NO MUNICÍPIO DE ARACAJU.</w:t>
            </w:r>
          </w:p>
          <w:p w:rsidR="009018F4" w:rsidRDefault="009018F4" w:rsidP="00DB28DF">
            <w:pPr>
              <w:pStyle w:val="Cabealho"/>
              <w:jc w:val="both"/>
              <w:rPr>
                <w:b/>
              </w:rPr>
            </w:pP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MILTINHO DANTAS</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pPr>
            <w:r>
              <w:rPr>
                <w:b/>
                <w:bCs/>
              </w:rPr>
              <w:t>RF</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tabs>
                <w:tab w:val="right" w:pos="2023"/>
              </w:tabs>
              <w:snapToGrid w:val="0"/>
              <w:spacing w:line="276" w:lineRule="auto"/>
              <w:jc w:val="both"/>
              <w:rPr>
                <w:b/>
                <w:bCs/>
              </w:rPr>
            </w:pPr>
            <w:r>
              <w:rPr>
                <w:b/>
                <w:bCs/>
                <w:sz w:val="28"/>
                <w:szCs w:val="28"/>
              </w:rPr>
              <w:t>Nº 186/2025</w:t>
            </w:r>
            <w:r>
              <w:rPr>
                <w:b/>
                <w:bCs/>
                <w:sz w:val="28"/>
                <w:szCs w:val="28"/>
              </w:rPr>
              <w:tab/>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DENOMINA RUA DR. WAGNER DA SILVA RIBEIRO A ATUAL RUA D, NO LOTEAMENTO PRAIA DO REFÚGIO, BAIRRO SÃO JOSÉ DOS NÁUFRAGOS.</w:t>
            </w: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BRENO GARIBALDE</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pPr>
            <w:r>
              <w:rPr>
                <w:b/>
                <w:bCs/>
              </w:rPr>
              <w:t>RF</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jc w:val="both"/>
              <w:rPr>
                <w:b/>
                <w:bCs/>
              </w:rPr>
            </w:pPr>
            <w:r>
              <w:rPr>
                <w:b/>
                <w:bCs/>
              </w:rPr>
              <w:t>PROJETO DE LEI</w:t>
            </w:r>
          </w:p>
          <w:p w:rsidR="009018F4" w:rsidRDefault="009018F4" w:rsidP="00DB28DF">
            <w:pPr>
              <w:pStyle w:val="Contedodetabela"/>
              <w:snapToGrid w:val="0"/>
              <w:jc w:val="both"/>
              <w:rPr>
                <w:b/>
                <w:bCs/>
                <w:sz w:val="28"/>
                <w:szCs w:val="28"/>
              </w:rPr>
            </w:pPr>
            <w:r>
              <w:rPr>
                <w:b/>
                <w:bCs/>
              </w:rPr>
              <w:t xml:space="preserve"> </w:t>
            </w:r>
            <w:r>
              <w:rPr>
                <w:b/>
                <w:bCs/>
                <w:sz w:val="28"/>
                <w:szCs w:val="28"/>
              </w:rPr>
              <w:t>Nº 364/2025</w:t>
            </w:r>
          </w:p>
          <w:p w:rsidR="009018F4" w:rsidRDefault="009018F4" w:rsidP="00DB28DF">
            <w:pPr>
              <w:pStyle w:val="Contedodetabela"/>
              <w:snapToGrid w:val="0"/>
              <w:jc w:val="center"/>
              <w:rPr>
                <w:b/>
                <w:bCs/>
              </w:rPr>
            </w:pPr>
            <w:r>
              <w:rPr>
                <w:b/>
                <w:bCs/>
                <w:sz w:val="22"/>
                <w:szCs w:val="28"/>
              </w:rPr>
              <w:t>EM URGÊNCIA</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eRodap"/>
              <w:jc w:val="both"/>
              <w:rPr>
                <w:rStyle w:val="CabealhoChar"/>
                <w:b/>
              </w:rPr>
            </w:pPr>
            <w:r>
              <w:rPr>
                <w:rStyle w:val="bumpedfont15"/>
                <w:b/>
              </w:rPr>
              <w:t>DENOMINA RUA PRESIDENTE FERNANDO FRANÇA A ATUAL RUA A NO BAIRRO</w:t>
            </w:r>
            <w:proofErr w:type="gramStart"/>
            <w:r>
              <w:rPr>
                <w:rStyle w:val="bumpedfont15"/>
                <w:b/>
              </w:rPr>
              <w:t xml:space="preserve">  </w:t>
            </w:r>
            <w:proofErr w:type="gramEnd"/>
            <w:r>
              <w:rPr>
                <w:rStyle w:val="CabealhoChar"/>
                <w:b/>
              </w:rPr>
              <w:t>INDUSTRIAL.</w:t>
            </w:r>
          </w:p>
          <w:p w:rsidR="009018F4" w:rsidRDefault="009018F4" w:rsidP="00DB28DF">
            <w:pPr>
              <w:pStyle w:val="CabealhoeRodap"/>
              <w:jc w:val="center"/>
              <w:rPr>
                <w:rStyle w:val="bumpedfont15"/>
                <w:b/>
              </w:rPr>
            </w:pP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sz w:val="22"/>
              </w:rPr>
            </w:pPr>
            <w:r>
              <w:rPr>
                <w:b/>
                <w:bCs/>
                <w:sz w:val="22"/>
              </w:rPr>
              <w:t>SELMA FRANÇA</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2ª</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jc w:val="both"/>
              <w:rPr>
                <w:b/>
                <w:bCs/>
              </w:rPr>
            </w:pPr>
            <w:r>
              <w:rPr>
                <w:b/>
                <w:bCs/>
              </w:rPr>
              <w:t>PROJETO DE LEI</w:t>
            </w:r>
          </w:p>
          <w:p w:rsidR="009018F4" w:rsidRDefault="009018F4" w:rsidP="00DB28DF">
            <w:pPr>
              <w:pStyle w:val="Contedodetabela"/>
              <w:snapToGrid w:val="0"/>
              <w:jc w:val="both"/>
              <w:rPr>
                <w:b/>
                <w:bCs/>
                <w:sz w:val="28"/>
                <w:szCs w:val="28"/>
              </w:rPr>
            </w:pPr>
            <w:r>
              <w:rPr>
                <w:b/>
                <w:bCs/>
              </w:rPr>
              <w:t xml:space="preserve"> </w:t>
            </w:r>
            <w:r>
              <w:rPr>
                <w:b/>
                <w:bCs/>
                <w:sz w:val="28"/>
                <w:szCs w:val="28"/>
              </w:rPr>
              <w:t>Nº 249/2025</w:t>
            </w:r>
          </w:p>
          <w:p w:rsidR="009018F4" w:rsidRDefault="009018F4" w:rsidP="00DB28DF">
            <w:pPr>
              <w:pStyle w:val="Contedodetabela"/>
              <w:snapToGrid w:val="0"/>
              <w:jc w:val="center"/>
              <w:rPr>
                <w:b/>
                <w:bCs/>
                <w:color w:val="6A027A" w:themeColor="accent4" w:themeShade="BF"/>
                <w:sz w:val="22"/>
              </w:rPr>
            </w:pPr>
            <w:r>
              <w:rPr>
                <w:b/>
                <w:bCs/>
                <w:sz w:val="22"/>
                <w:szCs w:val="28"/>
              </w:rPr>
              <w:t>EM URGÊNCIA</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rStyle w:val="bumpedfont15"/>
                <w:b/>
                <w:lang w:eastAsia="pt-BR"/>
              </w:rPr>
            </w:pPr>
            <w:r>
              <w:rPr>
                <w:rStyle w:val="bumpedfont15"/>
                <w:b/>
              </w:rPr>
              <w:t xml:space="preserve">DISPÕE SOBRE A REGULAMENTAÇÃO DA INSTALAÇÃO PROVISÓRIA DE MESAS E CADEIRAS EM VIAS PÚBLICAS, GARANTINDO O DIREITO AO CONVÍVIO URBANO E À LIVRE CIRCULAÇÃO DE </w:t>
            </w:r>
            <w:r>
              <w:rPr>
                <w:rStyle w:val="bumpedfont15"/>
                <w:b/>
                <w:lang w:eastAsia="pt-BR"/>
              </w:rPr>
              <w:t>PEDESTRES.</w:t>
            </w:r>
          </w:p>
          <w:p w:rsidR="009018F4" w:rsidRDefault="009018F4" w:rsidP="00DB28DF">
            <w:pPr>
              <w:pStyle w:val="Cabealho"/>
              <w:jc w:val="both"/>
              <w:rPr>
                <w:rStyle w:val="bumpedfont15"/>
                <w:b/>
                <w:lang w:eastAsia="pt-BR"/>
              </w:rPr>
            </w:pPr>
          </w:p>
          <w:p w:rsidR="009018F4" w:rsidRDefault="009018F4" w:rsidP="00DB28DF">
            <w:pPr>
              <w:pStyle w:val="Cabealho"/>
              <w:jc w:val="center"/>
              <w:rPr>
                <w:rStyle w:val="bumpedfont15"/>
                <w:b/>
              </w:rPr>
            </w:pPr>
            <w:r>
              <w:rPr>
                <w:rStyle w:val="bumpedfont15"/>
                <w:b/>
                <w:lang w:eastAsia="pt-BR"/>
              </w:rPr>
              <w:t>FALTANDO PARECER DA COMISSÃO DE JUSTIÇA E REDAÇÃO E COMISSÃO DE OBRAS E SERVIÇOS PÚBLICOS.</w:t>
            </w: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jc w:val="center"/>
              <w:rPr>
                <w:b/>
                <w:bCs/>
                <w:color w:val="6A027A" w:themeColor="accent4" w:themeShade="BF"/>
              </w:rPr>
            </w:pPr>
            <w:r>
              <w:rPr>
                <w:b/>
                <w:bCs/>
              </w:rPr>
              <w:t>JOAQUIM DA JANELINHA</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color w:val="6A027A" w:themeColor="accent4" w:themeShade="BF"/>
              </w:rPr>
            </w:pPr>
            <w:r>
              <w:rPr>
                <w:b/>
                <w:bCs/>
              </w:rPr>
              <w:t>1ª</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lastRenderedPageBreak/>
              <w:t>PROJETO DE LEI</w:t>
            </w:r>
          </w:p>
          <w:p w:rsidR="009018F4" w:rsidRDefault="009018F4" w:rsidP="00DB28DF">
            <w:pPr>
              <w:pStyle w:val="Contedodetabela"/>
              <w:snapToGrid w:val="0"/>
              <w:spacing w:line="276" w:lineRule="auto"/>
              <w:jc w:val="both"/>
              <w:rPr>
                <w:b/>
                <w:bCs/>
              </w:rPr>
            </w:pPr>
            <w:r>
              <w:rPr>
                <w:b/>
                <w:bCs/>
                <w:sz w:val="28"/>
                <w:szCs w:val="28"/>
              </w:rPr>
              <w:t>Nº 115/2025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szCs w:val="15"/>
                <w:shd w:val="clear" w:color="auto" w:fill="FFFFFF"/>
              </w:rPr>
            </w:pPr>
            <w:r>
              <w:rPr>
                <w:b/>
              </w:rPr>
              <w:t>DISCIPLINA SOBRE A FORMA DE PUBLICIDADE NOS POSTOS DE COMBUSTÍVEL EM PROTEÇÃO AO CONSUMIDOR.</w:t>
            </w: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ELBER BATALHA</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2ª</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rPr>
            </w:pPr>
            <w:r>
              <w:rPr>
                <w:b/>
                <w:bCs/>
                <w:sz w:val="28"/>
                <w:szCs w:val="28"/>
              </w:rPr>
              <w:t>Nº 185/2025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INSTITUI O PROGRAMA ESCOLA CONSCIENTE E SUSTENTÁVEL, NA REDE MUNICIPAL DE ENSINO DE ARACAJU.</w:t>
            </w:r>
          </w:p>
          <w:p w:rsidR="009018F4" w:rsidRDefault="009018F4" w:rsidP="00DB28DF">
            <w:pPr>
              <w:pStyle w:val="Cabealho"/>
              <w:jc w:val="both"/>
              <w:rPr>
                <w:b/>
              </w:rPr>
            </w:pPr>
          </w:p>
          <w:p w:rsidR="009018F4" w:rsidRDefault="009018F4" w:rsidP="00DB28DF">
            <w:pPr>
              <w:pStyle w:val="Cabealho"/>
              <w:jc w:val="center"/>
              <w:rPr>
                <w:b/>
              </w:rPr>
            </w:pPr>
            <w:r>
              <w:rPr>
                <w:b/>
                <w:sz w:val="18"/>
              </w:rPr>
              <w:t>COM EMENDA FALTANDO PARECER DA COMISSÃO DE JUSTIÇA E REDAÇÃO E COMISSÃO DE EDUCAÇÃO.</w:t>
            </w: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LEVI</w:t>
            </w:r>
          </w:p>
          <w:p w:rsidR="009018F4" w:rsidRDefault="009018F4" w:rsidP="00DB28DF">
            <w:pPr>
              <w:pStyle w:val="Contedodetabela"/>
              <w:snapToGrid w:val="0"/>
              <w:spacing w:line="276" w:lineRule="auto"/>
              <w:jc w:val="center"/>
              <w:rPr>
                <w:b/>
                <w:bCs/>
              </w:rPr>
            </w:pPr>
            <w:r>
              <w:rPr>
                <w:b/>
                <w:bCs/>
              </w:rPr>
              <w:t>OLIVEIRA</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2ª</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rPr>
            </w:pPr>
            <w:r>
              <w:rPr>
                <w:b/>
                <w:bCs/>
                <w:sz w:val="28"/>
                <w:szCs w:val="28"/>
              </w:rPr>
              <w:t>Nº 202/2025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DISPÕE SOBRE A INCLUSÃO DA POLPA DA FRUTA MANGABA NO CARDÁPIO DA ALIMENTAÇÃO ESCOLAR DA REDE PÚBLICA DE ENSINO DO MUNICÍPIO DE ARACAJU.</w:t>
            </w: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IRAN</w:t>
            </w:r>
          </w:p>
          <w:p w:rsidR="009018F4" w:rsidRDefault="009018F4" w:rsidP="00DB28DF">
            <w:pPr>
              <w:pStyle w:val="Contedodetabela"/>
              <w:snapToGrid w:val="0"/>
              <w:spacing w:line="276" w:lineRule="auto"/>
              <w:jc w:val="center"/>
              <w:rPr>
                <w:b/>
                <w:bCs/>
              </w:rPr>
            </w:pPr>
            <w:r>
              <w:rPr>
                <w:b/>
                <w:bCs/>
              </w:rPr>
              <w:t xml:space="preserve"> BARBOSA</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2ª</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rPr>
            </w:pPr>
            <w:r>
              <w:rPr>
                <w:b/>
                <w:bCs/>
                <w:sz w:val="28"/>
                <w:szCs w:val="28"/>
              </w:rPr>
              <w:t>Nº 256/2025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INSTITUI O “OUTUBRO BRANCO”, OBJETIVANDO A CONSCIENTIZAÇÃO PARA A IMPORTÂNCIA DA VALORIZAÇÃO E RESPEITO À PROFISSÃO MÉDICA NO MUNICÍPIO DE ARACAJU.</w:t>
            </w: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PROFESSORA SONIA MEIRE</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2ª</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rPr>
            </w:pPr>
            <w:r>
              <w:rPr>
                <w:b/>
                <w:bCs/>
                <w:sz w:val="28"/>
                <w:szCs w:val="28"/>
              </w:rPr>
              <w:t>Nº 18/2025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INSTITUI A POLÍTICA DE “DIFUSÃO CULTURAL DE QUALIFICAÇÃO DO TURISMO” NO MUNICÍPIO DE ARACAJU.</w:t>
            </w:r>
          </w:p>
          <w:p w:rsidR="009018F4" w:rsidRDefault="009018F4" w:rsidP="00DB28DF">
            <w:pPr>
              <w:pStyle w:val="Cabealho"/>
              <w:jc w:val="both"/>
              <w:rPr>
                <w:b/>
              </w:rPr>
            </w:pPr>
          </w:p>
          <w:p w:rsidR="009018F4" w:rsidRDefault="009018F4" w:rsidP="00DB28DF">
            <w:pPr>
              <w:pStyle w:val="Cabealho"/>
              <w:jc w:val="center"/>
              <w:rPr>
                <w:b/>
              </w:rPr>
            </w:pP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ELBER BATALHA</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1ª</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color w:val="C00000"/>
              </w:rPr>
            </w:pPr>
            <w:r>
              <w:rPr>
                <w:b/>
                <w:bCs/>
                <w:sz w:val="28"/>
                <w:szCs w:val="28"/>
              </w:rPr>
              <w:t>Nº 50/2025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color w:val="C00000"/>
              </w:rPr>
            </w:pPr>
            <w:r>
              <w:rPr>
                <w:b/>
              </w:rPr>
              <w:t>DISPÕE SOBRE A PRIORIDADE NO ATENDIMENTO PSICOLÓGICO, EM TODA A REDE MUNICIPAL DE SAÚDE, À CRIANÇA COMPROVADAMENTE VÍTIMA DE ABUSO SEXUAL.</w:t>
            </w: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ELBER BATALHA</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1ª</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sz w:val="28"/>
                <w:szCs w:val="28"/>
              </w:rPr>
            </w:pPr>
            <w:r>
              <w:rPr>
                <w:b/>
                <w:bCs/>
                <w:sz w:val="28"/>
                <w:szCs w:val="28"/>
              </w:rPr>
              <w:t>Nº 152/2025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DISPÕE SOBRE A OBRIGATORIEDADE DE NOTIFICAÇÃO AOS CONDOMÍNIOS RESIDENCIAIS SOBRE A POSSE DE ANIMAIS SILVESTRES OU EXÓTICOS NO MUNICÍPIO DE ARACAJU.</w:t>
            </w:r>
          </w:p>
          <w:p w:rsidR="009018F4" w:rsidRDefault="009018F4" w:rsidP="00DB28DF">
            <w:pPr>
              <w:pStyle w:val="Cabealho"/>
              <w:jc w:val="both"/>
              <w:rPr>
                <w:b/>
              </w:rPr>
            </w:pP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BRENO GARIBALDE</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1ª</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rPr>
            </w:pPr>
            <w:r>
              <w:rPr>
                <w:b/>
                <w:bCs/>
                <w:sz w:val="28"/>
                <w:szCs w:val="28"/>
              </w:rPr>
              <w:t>Nº 158/2025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 xml:space="preserve">DISPÕE SOBRE A UTILIZAÇÃO DAS UNIDADES ESCOLARES DA REDE MUNICIPAL DE ENSINO PARA A REALIZAÇÃO DE ENSAIOS DE QUADRILHAS JUNINAS, </w:t>
            </w:r>
            <w:proofErr w:type="gramStart"/>
            <w:r>
              <w:rPr>
                <w:b/>
              </w:rPr>
              <w:t>SOB COORDENAÇÃO</w:t>
            </w:r>
            <w:proofErr w:type="gramEnd"/>
            <w:r>
              <w:rPr>
                <w:b/>
              </w:rPr>
              <w:t xml:space="preserve"> DA SECRETARIA MUNICIPAL DE CULTURA.</w:t>
            </w:r>
          </w:p>
          <w:p w:rsidR="009018F4" w:rsidRDefault="009018F4" w:rsidP="00DB28DF">
            <w:pPr>
              <w:pStyle w:val="Cabealho"/>
              <w:jc w:val="both"/>
              <w:rPr>
                <w:b/>
              </w:rPr>
            </w:pP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ELBER BATALHA</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1ª</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rPr>
            </w:pPr>
            <w:r>
              <w:rPr>
                <w:b/>
                <w:bCs/>
                <w:sz w:val="28"/>
                <w:szCs w:val="28"/>
              </w:rPr>
              <w:t>Nº 193/2025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INSTITUI O DIA MUNICIPAL DO PSICOPEDAGOGO, A SER CELEBRADO ANUALMENTE NO DIA 12 DE NOVEMBRO.</w:t>
            </w:r>
          </w:p>
          <w:p w:rsidR="009018F4" w:rsidRDefault="009018F4" w:rsidP="00DB28DF">
            <w:pPr>
              <w:pStyle w:val="Cabealho"/>
              <w:jc w:val="both"/>
              <w:rPr>
                <w:b/>
              </w:rPr>
            </w:pPr>
            <w:bookmarkStart w:id="0" w:name="_GoBack"/>
            <w:bookmarkEnd w:id="0"/>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MAURÍCIO MARAVILHA</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1ª</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rPr>
            </w:pPr>
            <w:r>
              <w:rPr>
                <w:b/>
                <w:bCs/>
                <w:sz w:val="28"/>
                <w:szCs w:val="28"/>
              </w:rPr>
              <w:t>Nº 218/2025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INSTITUI A “SEMANA DA MATERNIDADE ATÍPICA” NO MUNICÍPIO DE ARACAJU.</w:t>
            </w: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ALEX</w:t>
            </w:r>
          </w:p>
          <w:p w:rsidR="009018F4" w:rsidRDefault="009018F4" w:rsidP="00DB28DF">
            <w:pPr>
              <w:pStyle w:val="Contedodetabela"/>
              <w:snapToGrid w:val="0"/>
              <w:spacing w:line="276" w:lineRule="auto"/>
              <w:jc w:val="center"/>
              <w:rPr>
                <w:b/>
                <w:bCs/>
              </w:rPr>
            </w:pPr>
            <w:r>
              <w:rPr>
                <w:b/>
                <w:bCs/>
              </w:rPr>
              <w:t xml:space="preserve"> MELO</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1ª</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both"/>
              <w:rPr>
                <w:b/>
                <w:bCs/>
              </w:rPr>
            </w:pPr>
            <w:r>
              <w:rPr>
                <w:b/>
                <w:bCs/>
              </w:rPr>
              <w:t>PROJETO DE LEI</w:t>
            </w:r>
          </w:p>
          <w:p w:rsidR="009018F4" w:rsidRDefault="009018F4" w:rsidP="00DB28DF">
            <w:pPr>
              <w:pStyle w:val="Contedodetabela"/>
              <w:snapToGrid w:val="0"/>
              <w:spacing w:line="276" w:lineRule="auto"/>
              <w:jc w:val="both"/>
              <w:rPr>
                <w:b/>
                <w:bCs/>
              </w:rPr>
            </w:pPr>
            <w:r>
              <w:rPr>
                <w:b/>
                <w:bCs/>
                <w:sz w:val="28"/>
                <w:szCs w:val="28"/>
              </w:rPr>
              <w:t>Nº 291/2025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rPr>
            </w:pPr>
            <w:r>
              <w:rPr>
                <w:b/>
              </w:rPr>
              <w:t>DISPÕE SOBRE A PRIORIDADE DE MATRÍCULA PARA FILHOS DE PROFESSORES DA REDE MUNICIPAL DE ENSINO NAS ESCOLAS ONDE SEUS PAIS OU RESPONSÁVEIS LEGAIS LECIONAM.</w:t>
            </w:r>
          </w:p>
          <w:p w:rsidR="009018F4" w:rsidRDefault="009018F4" w:rsidP="00DB28DF">
            <w:pPr>
              <w:pStyle w:val="Cabealho"/>
              <w:jc w:val="both"/>
              <w:rPr>
                <w:b/>
              </w:rPr>
            </w:pP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spacing w:line="276" w:lineRule="auto"/>
              <w:jc w:val="center"/>
              <w:rPr>
                <w:b/>
                <w:bCs/>
              </w:rPr>
            </w:pPr>
            <w:r>
              <w:rPr>
                <w:b/>
                <w:bCs/>
              </w:rPr>
              <w:t>MILTINHO DANTAS</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1ª</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jc w:val="both"/>
              <w:rPr>
                <w:b/>
                <w:bCs/>
                <w:sz w:val="22"/>
              </w:rPr>
            </w:pPr>
            <w:r>
              <w:rPr>
                <w:b/>
                <w:bCs/>
                <w:sz w:val="22"/>
              </w:rPr>
              <w:lastRenderedPageBreak/>
              <w:t>REQUERIMENTO</w:t>
            </w:r>
          </w:p>
          <w:p w:rsidR="009018F4" w:rsidRDefault="009018F4" w:rsidP="00DB28DF">
            <w:pPr>
              <w:pStyle w:val="Contedodetabela"/>
              <w:snapToGrid w:val="0"/>
              <w:jc w:val="both"/>
              <w:rPr>
                <w:b/>
                <w:bCs/>
                <w:sz w:val="22"/>
              </w:rPr>
            </w:pPr>
            <w:r>
              <w:rPr>
                <w:b/>
                <w:bCs/>
                <w:sz w:val="28"/>
                <w:szCs w:val="28"/>
              </w:rPr>
              <w:t>Nº 387/2025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shd w:val="clear" w:color="auto" w:fill="FFFFFF"/>
              </w:rPr>
            </w:pPr>
            <w:r>
              <w:rPr>
                <w:b/>
              </w:rPr>
              <w:t xml:space="preserve">REQUERIMENTO </w:t>
            </w:r>
            <w:r w:rsidRPr="00B9039B">
              <w:rPr>
                <w:b/>
              </w:rPr>
              <w:t>À PRESIDENTE DO TRIBUNAL DE CONTAS DO ESTADO DE SERGIPE, EXCELENTÍSSIMA SENHORA SUSANA MARIA FONTES AZEVEDO FREITAS, COM FUNDAMENTO NO ART. 1, INCISO XX, E NO ART. 58 E SEGUINTES DA LEI ORGÂNICA DO TRIBUNAL DE CONTAS DO ESTADO DE SERGIPE, ACERCA DA UTILIZAÇÃO DOS RECURSOS ORIUNDOS DA ARRECADAÇÃO DE MULTAS DE TRÂNSITO (FONTE DE RECURSO N. 17520000) NO CUSTEIO DAS SEGUINTES DESPESAS, CONFORME CONSTA NO BALANCETE MENSAL DA SMTT</w:t>
            </w:r>
            <w:r>
              <w:rPr>
                <w:b/>
              </w:rPr>
              <w:t>.</w:t>
            </w: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jc w:val="center"/>
              <w:rPr>
                <w:b/>
                <w:bCs/>
              </w:rPr>
            </w:pPr>
            <w:r>
              <w:rPr>
                <w:b/>
                <w:bCs/>
              </w:rPr>
              <w:t>FÁBIO MEIRELES</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VOTAÇÃO ÚNICA</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jc w:val="both"/>
              <w:rPr>
                <w:b/>
                <w:bCs/>
                <w:sz w:val="22"/>
              </w:rPr>
            </w:pPr>
            <w:r>
              <w:rPr>
                <w:b/>
                <w:bCs/>
                <w:sz w:val="22"/>
              </w:rPr>
              <w:t>REQUERIMENTO</w:t>
            </w:r>
          </w:p>
          <w:p w:rsidR="009018F4" w:rsidRDefault="009018F4" w:rsidP="00DB28DF">
            <w:pPr>
              <w:pStyle w:val="Contedodetabela"/>
              <w:snapToGrid w:val="0"/>
              <w:jc w:val="both"/>
              <w:rPr>
                <w:b/>
                <w:bCs/>
                <w:color w:val="FFC000"/>
                <w:sz w:val="22"/>
              </w:rPr>
            </w:pPr>
            <w:r>
              <w:rPr>
                <w:b/>
                <w:bCs/>
                <w:sz w:val="28"/>
                <w:szCs w:val="28"/>
              </w:rPr>
              <w:t>Nº 392/2025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rStyle w:val="bumpedfont15"/>
                <w:b/>
              </w:rPr>
            </w:pPr>
            <w:r>
              <w:rPr>
                <w:rStyle w:val="bumpedfont15"/>
                <w:b/>
              </w:rPr>
              <w:t>REQUERIMENTO AO SENHOR SIDNEY THIAGO DOS SANTOS, SECRETÁRIO MUNICIPAL DA FAZENDA, PARA QUE SEJAM ENVIADAS INFORMAÇÕES DETALHADAS ACERCA DO RECOLHIMENTO REFERENTE AO IPTU COMERCIAL, TLF, ISS, TAXA DE FACHADA, NA REGIÃO DO CENTRO COMERCIAL DE ARACAJU, ENTRE OS ANOS DE 2016 E 2024.</w:t>
            </w:r>
          </w:p>
          <w:p w:rsidR="009018F4" w:rsidRDefault="009018F4" w:rsidP="00DB28DF">
            <w:pPr>
              <w:pStyle w:val="Cabealho"/>
              <w:jc w:val="both"/>
              <w:rPr>
                <w:rStyle w:val="bumpedfont15"/>
                <w:b/>
              </w:rPr>
            </w:pP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jc w:val="center"/>
              <w:rPr>
                <w:b/>
                <w:bCs/>
              </w:rPr>
            </w:pPr>
            <w:r>
              <w:rPr>
                <w:b/>
                <w:bCs/>
              </w:rPr>
              <w:t xml:space="preserve">LÚCIO </w:t>
            </w:r>
          </w:p>
          <w:p w:rsidR="009018F4" w:rsidRDefault="009018F4" w:rsidP="00DB28DF">
            <w:pPr>
              <w:pStyle w:val="Contedodetabela"/>
              <w:snapToGrid w:val="0"/>
              <w:jc w:val="center"/>
              <w:rPr>
                <w:b/>
                <w:bCs/>
                <w:color w:val="FFC000"/>
              </w:rPr>
            </w:pPr>
            <w:r>
              <w:rPr>
                <w:b/>
                <w:bCs/>
              </w:rPr>
              <w:t>FLÁVIO</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VOTAÇÃO ÚNICA</w:t>
            </w:r>
          </w:p>
        </w:tc>
      </w:tr>
      <w:tr w:rsidR="009018F4" w:rsidTr="009018F4">
        <w:trPr>
          <w:trHeight w:val="348"/>
        </w:trPr>
        <w:tc>
          <w:tcPr>
            <w:tcW w:w="2137" w:type="dxa"/>
            <w:tcBorders>
              <w:left w:val="single" w:sz="2" w:space="0" w:color="000000"/>
              <w:bottom w:val="single" w:sz="2" w:space="0" w:color="000000"/>
              <w:right w:val="single" w:sz="2" w:space="0" w:color="000000"/>
            </w:tcBorders>
          </w:tcPr>
          <w:p w:rsidR="009018F4" w:rsidRDefault="009018F4" w:rsidP="00DB28DF">
            <w:pPr>
              <w:pStyle w:val="Contedodetabela"/>
              <w:snapToGrid w:val="0"/>
              <w:jc w:val="both"/>
              <w:rPr>
                <w:b/>
                <w:bCs/>
                <w:sz w:val="22"/>
              </w:rPr>
            </w:pPr>
            <w:r>
              <w:rPr>
                <w:b/>
                <w:bCs/>
                <w:sz w:val="22"/>
              </w:rPr>
              <w:t>REQUERIMENTO</w:t>
            </w:r>
          </w:p>
          <w:p w:rsidR="009018F4" w:rsidRDefault="009018F4" w:rsidP="00DB28DF">
            <w:pPr>
              <w:pStyle w:val="Contedodetabela"/>
              <w:snapToGrid w:val="0"/>
              <w:jc w:val="both"/>
              <w:rPr>
                <w:b/>
                <w:bCs/>
                <w:color w:val="FFC000"/>
                <w:sz w:val="22"/>
              </w:rPr>
            </w:pPr>
            <w:r>
              <w:rPr>
                <w:b/>
                <w:bCs/>
                <w:sz w:val="28"/>
                <w:szCs w:val="28"/>
              </w:rPr>
              <w:t>Nº 396/2025</w:t>
            </w:r>
          </w:p>
        </w:tc>
        <w:tc>
          <w:tcPr>
            <w:tcW w:w="4559" w:type="dxa"/>
            <w:tcBorders>
              <w:left w:val="single" w:sz="2" w:space="0" w:color="000000"/>
              <w:bottom w:val="single" w:sz="2" w:space="0" w:color="000000"/>
              <w:right w:val="single" w:sz="2" w:space="0" w:color="000000"/>
            </w:tcBorders>
          </w:tcPr>
          <w:p w:rsidR="009018F4" w:rsidRDefault="009018F4" w:rsidP="00DB28DF">
            <w:pPr>
              <w:pStyle w:val="Cabealho"/>
              <w:jc w:val="both"/>
              <w:rPr>
                <w:b/>
                <w:lang w:eastAsia="pt-BR"/>
              </w:rPr>
            </w:pPr>
            <w:r>
              <w:rPr>
                <w:b/>
              </w:rPr>
              <w:t xml:space="preserve">REQUERIMENTO À PREFEITA DE ARACAJU, SENHORA EMÍLIA CORRÊA SANTOS BEZERRA, ACERCA DE INFORMAÇÕES RELATIVAS À UTILIZAÇÃO DE </w:t>
            </w:r>
            <w:r>
              <w:rPr>
                <w:b/>
                <w:lang w:eastAsia="pt-BR"/>
              </w:rPr>
              <w:t>CARROS-PIPA NO ABASTECIMENTO EMERGENCIAL DE ÁGUA NA CIDADE DE ARACAJU.</w:t>
            </w:r>
          </w:p>
          <w:p w:rsidR="009018F4" w:rsidRDefault="009018F4" w:rsidP="00DB28DF">
            <w:pPr>
              <w:pStyle w:val="Cabealho"/>
              <w:jc w:val="both"/>
              <w:rPr>
                <w:b/>
                <w:color w:val="FFC000"/>
                <w:shd w:val="clear" w:color="auto" w:fill="FFFFFF"/>
              </w:rPr>
            </w:pPr>
          </w:p>
        </w:tc>
        <w:tc>
          <w:tcPr>
            <w:tcW w:w="1533" w:type="dxa"/>
            <w:tcBorders>
              <w:left w:val="single" w:sz="2" w:space="0" w:color="000000"/>
              <w:bottom w:val="single" w:sz="2" w:space="0" w:color="000000"/>
              <w:right w:val="single" w:sz="2" w:space="0" w:color="000000"/>
            </w:tcBorders>
          </w:tcPr>
          <w:p w:rsidR="009018F4" w:rsidRDefault="009018F4" w:rsidP="00DB28DF">
            <w:pPr>
              <w:pStyle w:val="Contedodetabela"/>
              <w:snapToGrid w:val="0"/>
              <w:jc w:val="center"/>
              <w:rPr>
                <w:b/>
                <w:bCs/>
                <w:color w:val="FFC000"/>
              </w:rPr>
            </w:pPr>
            <w:r>
              <w:rPr>
                <w:b/>
                <w:bCs/>
              </w:rPr>
              <w:t>BRENO GARIBALDE</w:t>
            </w:r>
          </w:p>
        </w:tc>
        <w:tc>
          <w:tcPr>
            <w:tcW w:w="1235" w:type="dxa"/>
            <w:tcBorders>
              <w:left w:val="single" w:sz="2" w:space="0" w:color="000000"/>
              <w:bottom w:val="single" w:sz="2" w:space="0" w:color="000000"/>
              <w:right w:val="single" w:sz="2" w:space="0" w:color="000000"/>
            </w:tcBorders>
          </w:tcPr>
          <w:p w:rsidR="009018F4" w:rsidRDefault="009018F4" w:rsidP="00DB28DF">
            <w:pPr>
              <w:jc w:val="center"/>
              <w:rPr>
                <w:b/>
                <w:bCs/>
              </w:rPr>
            </w:pPr>
            <w:r>
              <w:rPr>
                <w:b/>
                <w:bCs/>
              </w:rPr>
              <w:t>VOTAÇÃO ÚNICA</w:t>
            </w:r>
          </w:p>
        </w:tc>
      </w:tr>
    </w:tbl>
    <w:p w:rsidR="00003C52" w:rsidRDefault="00003C52">
      <w:pPr>
        <w:pStyle w:val="PargrafodaLista"/>
        <w:jc w:val="both"/>
        <w:rPr>
          <w:bCs/>
          <w:sz w:val="24"/>
          <w:szCs w:val="22"/>
        </w:rPr>
      </w:pPr>
    </w:p>
    <w:p w:rsidR="00003C52" w:rsidRDefault="009018F4">
      <w:pPr>
        <w:pStyle w:val="PargrafodaLista"/>
        <w:jc w:val="both"/>
        <w:rPr>
          <w:sz w:val="28"/>
        </w:rPr>
      </w:pPr>
      <w:r>
        <w:rPr>
          <w:noProof/>
          <w:lang w:eastAsia="pt-BR"/>
        </w:rPr>
        <mc:AlternateContent>
          <mc:Choice Requires="wps">
            <w:drawing>
              <wp:inline distT="0" distB="0" distL="0" distR="0">
                <wp:extent cx="5612130" cy="15240"/>
                <wp:effectExtent l="0" t="0" r="0" b="0"/>
                <wp:docPr id="5" name="Forma4"/>
                <wp:cNvGraphicFramePr/>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id="shape_0" ID="Forma4"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rsidR="00003C52" w:rsidRDefault="009018F4">
      <w:pPr>
        <w:pStyle w:val="PargrafodaLista"/>
        <w:spacing w:before="170" w:after="170"/>
        <w:contextualSpacing w:val="0"/>
        <w:jc w:val="center"/>
        <w:rPr>
          <w:b/>
          <w:bCs/>
        </w:rPr>
      </w:pPr>
      <w:r>
        <w:rPr>
          <w:b/>
          <w:bCs/>
          <w:sz w:val="28"/>
        </w:rPr>
        <w:t>CONSIDERAÇÕES FINAIS</w:t>
      </w:r>
    </w:p>
    <w:p w:rsidR="00003C52" w:rsidRDefault="009018F4">
      <w:pPr>
        <w:pStyle w:val="PargrafodaLista"/>
        <w:numPr>
          <w:ilvl w:val="0"/>
          <w:numId w:val="2"/>
        </w:numPr>
        <w:jc w:val="both"/>
        <w:rPr>
          <w:sz w:val="28"/>
        </w:rPr>
      </w:pPr>
      <w:r>
        <w:rPr>
          <w:sz w:val="28"/>
        </w:rPr>
        <w:t>Pedido de Pela Ordem dos Vereadores;</w:t>
      </w:r>
    </w:p>
    <w:p w:rsidR="00003C52" w:rsidRDefault="009018F4">
      <w:pPr>
        <w:pStyle w:val="PargrafodaLista"/>
        <w:numPr>
          <w:ilvl w:val="0"/>
          <w:numId w:val="2"/>
        </w:numPr>
        <w:jc w:val="both"/>
        <w:rPr>
          <w:sz w:val="28"/>
        </w:rPr>
      </w:pPr>
      <w:r>
        <w:rPr>
          <w:sz w:val="28"/>
        </w:rPr>
        <w:t>Encerramento da Sessão.</w:t>
      </w:r>
    </w:p>
    <w:sectPr w:rsidR="00003C52">
      <w:headerReference w:type="even" r:id="rId10"/>
      <w:headerReference w:type="default" r:id="rId11"/>
      <w:footerReference w:type="even" r:id="rId12"/>
      <w:footerReference w:type="default" r:id="rId13"/>
      <w:headerReference w:type="first" r:id="rId14"/>
      <w:footerReference w:type="first" r:id="rId15"/>
      <w:pgSz w:w="11906" w:h="16838"/>
      <w:pgMar w:top="1077" w:right="1287" w:bottom="1559" w:left="1276" w:header="357" w:footer="1134" w:gutter="0"/>
      <w:cols w:space="720"/>
      <w:formProt w:val="0"/>
      <w:docGrid w:linePitch="36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018F4">
      <w:r>
        <w:separator/>
      </w:r>
    </w:p>
  </w:endnote>
  <w:endnote w:type="continuationSeparator" w:id="0">
    <w:p w:rsidR="00000000" w:rsidRDefault="0090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52" w:rsidRDefault="00003C5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52" w:rsidRDefault="009018F4">
    <w:pPr>
      <w:pStyle w:val="Rodap"/>
      <w:ind w:right="360"/>
      <w:jc w:val="right"/>
    </w:pPr>
    <w:r>
      <w:rPr>
        <w:b/>
      </w:rPr>
      <w:t>Pça: Olímpio Campos, 74 – CENTRO CEP. 49010-010 Fone (079) 2107-4831</w:t>
    </w:r>
    <w:r>
      <w:rPr>
        <w:b/>
        <w:sz w:val="24"/>
      </w:rPr>
      <w:t xml:space="preserve">       </w:t>
    </w:r>
    <w:r>
      <w:t xml:space="preserve">                 </w:t>
    </w: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52" w:rsidRDefault="009018F4">
    <w:pPr>
      <w:pStyle w:val="Rodap"/>
      <w:ind w:right="360"/>
      <w:jc w:val="right"/>
    </w:pPr>
    <w:r>
      <w:rPr>
        <w:b/>
      </w:rPr>
      <w:t>Pça: Olímpio Campos, 74 – CENTRO CEP. 49010-010 Fone (079) 2107-4831</w:t>
    </w:r>
    <w:r>
      <w:rPr>
        <w:b/>
        <w:sz w:val="24"/>
      </w:rPr>
      <w:t xml:space="preserve">       </w:t>
    </w:r>
    <w:r>
      <w:t xml:space="preserve">                 </w:t>
    </w:r>
    <w:r>
      <w:fldChar w:fldCharType="begin"/>
    </w:r>
    <w:r>
      <w:instrText xml:space="preserve"> PAGE </w:instrText>
    </w:r>
    <w:r>
      <w:fldChar w:fldCharType="separate"/>
    </w:r>
    <w:proofErr w:type="gramStart"/>
    <w:r>
      <w:t>2</w:t>
    </w:r>
    <w:proofErr w:type="gramEnd"/>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018F4">
      <w:r>
        <w:separator/>
      </w:r>
    </w:p>
  </w:footnote>
  <w:footnote w:type="continuationSeparator" w:id="0">
    <w:p w:rsidR="00000000" w:rsidRDefault="00901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52" w:rsidRDefault="00003C5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52" w:rsidRDefault="009018F4">
    <w:pPr>
      <w:pStyle w:val="Cabealho"/>
      <w:jc w:val="center"/>
      <w:rPr>
        <w:b/>
      </w:rPr>
    </w:pPr>
    <w:r>
      <w:rPr>
        <w:noProof/>
        <w:lang w:eastAsia="pt-BR"/>
      </w:rPr>
      <mc:AlternateContent>
        <mc:Choice Requires="wps">
          <w:drawing>
            <wp:anchor distT="0" distB="0" distL="0" distR="0" simplePos="0" relativeHeight="251656192" behindDoc="1" locked="0" layoutInCell="1" allowOverlap="1">
              <wp:simplePos x="0" y="0"/>
              <wp:positionH relativeFrom="column">
                <wp:posOffset>0</wp:posOffset>
              </wp:positionH>
              <wp:positionV relativeFrom="paragraph">
                <wp:posOffset>635</wp:posOffset>
              </wp:positionV>
              <wp:extent cx="635000" cy="635000"/>
              <wp:effectExtent l="0" t="0" r="0" b="0"/>
              <wp:wrapNone/>
              <wp:docPr id="6" name="_x0000_tole_rId1"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r>
    <w:r w:rsidR="00C9615C">
      <w:rPr>
        <w:noProof/>
        <w:lang w:eastAsia="pt-B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0"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1"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JgIUhldAgAAsgQAAA4AAAAAAAAAAAAAAAAALgIAAGRycy9lMm9Eb2MueG1sUEsB&#10;Ai0AFAAGAAgAAAAhAIZbh9XYAAAABQEAAA8AAAAAAAAAAAAAAAAAtwQAAGRycy9kb3ducmV2Lnht&#10;bFBLBQYAAAAABAAEAPMAAAC8BQAAAAA=&#10;" filled="f" stroked="f">
              <o:lock v:ext="edit" aspectratio="t" selection="t"/>
            </v:rect>
          </w:pict>
        </mc:Fallback>
      </mc:AlternateContent>
    </w:r>
    <w:r>
      <w:object w:dxaOrig="1413" w:dyaOrig="1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i1025" type="#_x0000_t75" style="width:70.5pt;height:70.5pt;visibility:visible;mso-wrap-distance-right:0" o:ole="" filled="t">
          <v:imagedata r:id="rId1" o:title=""/>
        </v:shape>
        <o:OLEObject Type="Embed" ProgID="Word.Picture.8" ShapeID="ole_rId1" DrawAspect="Content" ObjectID="_1822545136" r:id="rId2"/>
      </w:object>
    </w:r>
  </w:p>
  <w:p w:rsidR="00003C52" w:rsidRDefault="009018F4">
    <w:pPr>
      <w:pStyle w:val="Cabealho"/>
      <w:jc w:val="center"/>
      <w:rPr>
        <w:b/>
      </w:rPr>
    </w:pPr>
    <w:r>
      <w:rPr>
        <w:b/>
      </w:rPr>
      <w:t>ESTADO DE SERGIPE</w:t>
    </w:r>
  </w:p>
  <w:p w:rsidR="00003C52" w:rsidRDefault="009018F4">
    <w:pPr>
      <w:pStyle w:val="Cabealho"/>
      <w:jc w:val="center"/>
      <w:rPr>
        <w:b/>
      </w:rPr>
    </w:pPr>
    <w:r>
      <w:rPr>
        <w:b/>
      </w:rPr>
      <w:t xml:space="preserve">CÂMARA </w:t>
    </w:r>
    <w:r>
      <w:rPr>
        <w:b/>
      </w:rPr>
      <w:t>MUNICIPAL DE ARACAJU</w:t>
    </w:r>
  </w:p>
  <w:p w:rsidR="00003C52" w:rsidRDefault="00003C52">
    <w:pPr>
      <w:pStyle w:val="Cabealho"/>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C52" w:rsidRDefault="009018F4">
    <w:pPr>
      <w:pStyle w:val="Cabealho"/>
      <w:jc w:val="center"/>
      <w:rPr>
        <w:b/>
      </w:rPr>
    </w:pPr>
    <w:r>
      <w:rPr>
        <w:noProof/>
        <w:lang w:eastAsia="pt-BR"/>
      </w:rPr>
      <mc:AlternateContent>
        <mc:Choice Requires="wps">
          <w:drawing>
            <wp:anchor distT="0" distB="0" distL="0" distR="0" simplePos="0" relativeHeight="251657216" behindDoc="1" locked="0" layoutInCell="1" allowOverlap="1">
              <wp:simplePos x="0" y="0"/>
              <wp:positionH relativeFrom="column">
                <wp:posOffset>0</wp:posOffset>
              </wp:positionH>
              <wp:positionV relativeFrom="paragraph">
                <wp:posOffset>635</wp:posOffset>
              </wp:positionV>
              <wp:extent cx="635000" cy="635000"/>
              <wp:effectExtent l="0" t="0" r="0" b="0"/>
              <wp:wrapNone/>
              <wp:docPr id="7" name="_x0000_tole_rId1"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_x0000_tole_rId1" path="m0,0l-2147483645,0l-2147483645,-2147483646l0,-2147483646xe" stroked="f" o:allowincell="f" style="position:absolute;margin-left:0pt;margin-top:0.05pt;width:49.95pt;height:49.95pt;mso-wrap-style:none;v-text-anchor:middle">
              <v:fill o:detectmouseclick="t" on="false"/>
              <v:stroke color="#3465a4" joinstyle="round" endcap="flat"/>
              <w10:wrap type="none"/>
            </v:rect>
          </w:pict>
        </mc:Fallback>
      </mc:AlternateContent>
    </w:r>
    <w:r w:rsidR="00C9615C">
      <w:rPr>
        <w:noProof/>
        <w:lang w:eastAsia="pt-B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9"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I9PKxZdAgAAsQQAAA4AAAAAAAAAAAAAAAAALgIAAGRycy9lMm9Eb2MueG1sUEsB&#10;Ai0AFAAGAAgAAAAhAIZbh9XYAAAABQEAAA8AAAAAAAAAAAAAAAAAtwQAAGRycy9kb3ducmV2Lnht&#10;bFBLBQYAAAAABAAEAPMAAAC8BQAAAAA=&#10;" filled="f" stroked="f">
              <o:lock v:ext="edit" aspectratio="t" selection="t"/>
            </v:rect>
          </w:pict>
        </mc:Fallback>
      </mc:AlternateContent>
    </w:r>
    <w:r w:rsidR="00C9615C">
      <w:rPr>
        <w:noProof/>
        <w:lang w:eastAsia="pt-BR"/>
      </w:rPr>
      <w:drawing>
        <wp:inline distT="0" distB="0" distL="0" distR="0">
          <wp:extent cx="895350" cy="895350"/>
          <wp:effectExtent l="0" t="0" r="0" b="0"/>
          <wp:docPr id="8" name="ole_rI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solidFill>
                    <a:srgbClr val="FFFFFF"/>
                  </a:solidFill>
                  <a:ln>
                    <a:noFill/>
                  </a:ln>
                </pic:spPr>
              </pic:pic>
            </a:graphicData>
          </a:graphic>
        </wp:inline>
      </w:drawing>
    </w:r>
  </w:p>
  <w:p w:rsidR="00003C52" w:rsidRDefault="009018F4">
    <w:pPr>
      <w:pStyle w:val="Cabealho"/>
      <w:jc w:val="center"/>
      <w:rPr>
        <w:b/>
      </w:rPr>
    </w:pPr>
    <w:r>
      <w:rPr>
        <w:b/>
      </w:rPr>
      <w:t>ESTADO DE SERGIPE</w:t>
    </w:r>
  </w:p>
  <w:p w:rsidR="00003C52" w:rsidRDefault="009018F4">
    <w:pPr>
      <w:pStyle w:val="Cabealho"/>
      <w:jc w:val="center"/>
      <w:rPr>
        <w:b/>
      </w:rPr>
    </w:pPr>
    <w:r>
      <w:rPr>
        <w:b/>
      </w:rPr>
      <w:t>CÂMARA MUNICIPAL DE ARACAJU</w:t>
    </w:r>
  </w:p>
  <w:p w:rsidR="00003C52" w:rsidRDefault="00003C52">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83CF3"/>
    <w:multiLevelType w:val="multilevel"/>
    <w:tmpl w:val="D6BC7E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4F6B0E13"/>
    <w:multiLevelType w:val="multilevel"/>
    <w:tmpl w:val="3080E90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517378EF"/>
    <w:multiLevelType w:val="multilevel"/>
    <w:tmpl w:val="5EECE9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73E6038D"/>
    <w:multiLevelType w:val="multilevel"/>
    <w:tmpl w:val="AB4E40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52"/>
    <w:rsid w:val="00003C52"/>
    <w:rsid w:val="009018F4"/>
    <w:rsid w:val="00BA6492"/>
    <w:rsid w:val="00C9615C"/>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semiHidden="0" w:uiPriority="0" w:unhideWhenUsed="0"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st Paragraph" w:semiHidden="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lang w:eastAsia="ar-SA"/>
    </w:rPr>
  </w:style>
  <w:style w:type="paragraph" w:styleId="Ttulo1">
    <w:name w:val="heading 1"/>
    <w:basedOn w:val="Normal"/>
    <w:next w:val="Normal"/>
    <w:uiPriority w:val="9"/>
    <w:qFormat/>
    <w:pPr>
      <w:keepNext/>
      <w:keepLines/>
      <w:spacing w:before="240"/>
      <w:outlineLvl w:val="0"/>
    </w:pPr>
    <w:rPr>
      <w:rFonts w:asciiTheme="majorHAnsi" w:eastAsiaTheme="majorEastAsia" w:hAnsiTheme="majorHAnsi" w:cstheme="majorBidi"/>
      <w:color w:val="117A02" w:themeColor="accent1" w:themeShade="BF"/>
      <w:sz w:val="32"/>
      <w:szCs w:val="32"/>
    </w:rPr>
  </w:style>
  <w:style w:type="paragraph" w:styleId="Ttulo2">
    <w:name w:val="heading 2"/>
    <w:basedOn w:val="Normal"/>
    <w:next w:val="Normal"/>
    <w:qFormat/>
    <w:pPr>
      <w:keepNext/>
      <w:tabs>
        <w:tab w:val="left" w:pos="0"/>
      </w:tabs>
      <w:ind w:left="576" w:hanging="576"/>
      <w:outlineLvl w:val="1"/>
    </w:pPr>
    <w:rPr>
      <w:sz w:val="28"/>
    </w:rPr>
  </w:style>
  <w:style w:type="paragraph" w:styleId="Ttulo4">
    <w:name w:val="heading 4"/>
    <w:basedOn w:val="Normal"/>
    <w:next w:val="Normal"/>
    <w:qFormat/>
    <w:pPr>
      <w:keepNext/>
      <w:keepLines/>
      <w:spacing w:before="200"/>
      <w:outlineLvl w:val="3"/>
    </w:pPr>
    <w:rPr>
      <w:rFonts w:asciiTheme="majorHAnsi" w:eastAsiaTheme="majorEastAsia" w:hAnsiTheme="majorHAnsi" w:cstheme="majorBidi"/>
      <w:b/>
      <w:bCs/>
      <w:i/>
      <w:iCs/>
      <w:color w:val="18A303"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qFormat/>
    <w:rPr>
      <w:color w:val="0000FF"/>
      <w:u w:val="single"/>
    </w:rPr>
  </w:style>
  <w:style w:type="character" w:customStyle="1" w:styleId="Ttulo2Char">
    <w:name w:val="Título 2 Char"/>
    <w:basedOn w:val="Fontepargpadro"/>
    <w:qFormat/>
    <w:rPr>
      <w:rFonts w:eastAsia="Times New Roman"/>
      <w:sz w:val="28"/>
      <w:lang w:eastAsia="ar-SA"/>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1Char">
    <w:name w:val="Título 1 Char"/>
    <w:basedOn w:val="Fontepargpadro"/>
    <w:uiPriority w:val="9"/>
    <w:qFormat/>
    <w:rPr>
      <w:rFonts w:asciiTheme="majorHAnsi" w:eastAsiaTheme="majorEastAsia" w:hAnsiTheme="majorHAnsi" w:cstheme="majorBidi"/>
      <w:color w:val="117A02" w:themeColor="accent1" w:themeShade="BF"/>
      <w:sz w:val="32"/>
      <w:szCs w:val="32"/>
      <w:lang w:eastAsia="ar-SA"/>
    </w:rPr>
  </w:style>
  <w:style w:type="character" w:customStyle="1" w:styleId="15">
    <w:name w:val="15"/>
    <w:basedOn w:val="Fontepargpadro"/>
    <w:qFormat/>
    <w:rPr>
      <w:rFonts w:ascii="SimSun" w:eastAsia="SimSun" w:hAnsi="SimSun"/>
      <w:i/>
      <w:iCs/>
    </w:rPr>
  </w:style>
  <w:style w:type="character" w:customStyle="1" w:styleId="bumpedfont15">
    <w:name w:val="bumpedfont15"/>
    <w:basedOn w:val="Fontepargpadro"/>
    <w:qFormat/>
    <w:rsid w:val="00EB54C2"/>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qFormat/>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CabealhoeRodap">
    <w:name w:val="Cabeçalho e Rodapé"/>
    <w:basedOn w:val="Normal"/>
    <w:qFormat/>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customStyle="1" w:styleId="caption11">
    <w:name w:val="caption11"/>
    <w:basedOn w:val="Normal"/>
    <w:qFormat/>
    <w:pPr>
      <w:suppressLineNumbers/>
      <w:spacing w:before="120" w:after="120"/>
    </w:pPr>
    <w:rPr>
      <w:rFonts w:cs="Arial"/>
      <w:i/>
      <w:iCs/>
      <w:sz w:val="24"/>
      <w:szCs w:val="24"/>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customStyle="1" w:styleId="Ttulo11">
    <w:name w:val="Título11"/>
    <w:basedOn w:val="Normal"/>
    <w:next w:val="Corpodetexto"/>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sz w:val="24"/>
      <w:szCs w:val="24"/>
    </w:rPr>
  </w:style>
  <w:style w:type="paragraph" w:customStyle="1" w:styleId="caption1111">
    <w:name w:val="caption1111"/>
    <w:basedOn w:val="Normal"/>
    <w:qFormat/>
    <w:pPr>
      <w:suppressLineNumbers/>
      <w:spacing w:before="120" w:after="120"/>
    </w:pPr>
    <w:rPr>
      <w:rFonts w:cs="Arial"/>
      <w:i/>
      <w:iCs/>
      <w:sz w:val="24"/>
      <w:szCs w:val="24"/>
    </w:rPr>
  </w:style>
  <w:style w:type="paragraph" w:customStyle="1" w:styleId="Ttulo10">
    <w:name w:val="Título1"/>
    <w:basedOn w:val="Normal"/>
    <w:next w:val="Corpodetexto"/>
    <w:qFormat/>
    <w:pPr>
      <w:keepNext/>
      <w:spacing w:before="240" w:after="120"/>
    </w:pPr>
    <w:rPr>
      <w:rFonts w:ascii="Liberation Sans" w:eastAsia="Microsoft YaHei" w:hAnsi="Liberation Sans" w:cs="Arial"/>
      <w:sz w:val="28"/>
      <w:szCs w:val="28"/>
    </w:rPr>
  </w:style>
  <w:style w:type="paragraph" w:customStyle="1" w:styleId="caption11111">
    <w:name w:val="caption11111"/>
    <w:basedOn w:val="Normal"/>
    <w:qFormat/>
    <w:pPr>
      <w:suppressLineNumbers/>
      <w:spacing w:before="120" w:after="120"/>
    </w:pPr>
    <w:rPr>
      <w:rFonts w:cs="Arial"/>
      <w:i/>
      <w:iCs/>
      <w:sz w:val="24"/>
      <w:szCs w:val="24"/>
    </w:rPr>
  </w:style>
  <w:style w:type="paragraph" w:customStyle="1" w:styleId="Legenda1">
    <w:name w:val="Legenda1"/>
    <w:basedOn w:val="Normal"/>
    <w:next w:val="Normal"/>
    <w:qFormat/>
    <w:pPr>
      <w:jc w:val="center"/>
    </w:pPr>
    <w:rPr>
      <w:b/>
      <w:sz w:val="22"/>
    </w:rPr>
  </w:style>
  <w:style w:type="paragraph" w:customStyle="1" w:styleId="Contedodetabela">
    <w:name w:val="Conteúdo de tabela"/>
    <w:basedOn w:val="Normal"/>
    <w:qFormat/>
    <w:pPr>
      <w:suppressLineNumbers/>
    </w:pPr>
  </w:style>
  <w:style w:type="paragraph" w:styleId="PargrafodaLista">
    <w:name w:val="List Paragraph"/>
    <w:basedOn w:val="Normal"/>
    <w:uiPriority w:val="99"/>
    <w:unhideWhenUsed/>
    <w:qFormat/>
    <w:pPr>
      <w:ind w:left="720"/>
      <w:contextualSpacing/>
    </w:pPr>
  </w:style>
  <w:style w:type="paragraph" w:customStyle="1" w:styleId="TableParagraph">
    <w:name w:val="Table Paragraph"/>
    <w:basedOn w:val="Normal"/>
    <w:qFormat/>
    <w:pPr>
      <w:spacing w:before="54"/>
      <w:ind w:left="55"/>
    </w:pPr>
    <w:rPr>
      <w:lang w:val="pt-PT" w:eastAsia="en-US"/>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semiHidden="0" w:uiPriority="0" w:unhideWhenUsed="0" w:qFormat="1"/>
    <w:lsdException w:name="List"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st Paragraph" w:semiHidden="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lang w:eastAsia="ar-SA"/>
    </w:rPr>
  </w:style>
  <w:style w:type="paragraph" w:styleId="Ttulo1">
    <w:name w:val="heading 1"/>
    <w:basedOn w:val="Normal"/>
    <w:next w:val="Normal"/>
    <w:uiPriority w:val="9"/>
    <w:qFormat/>
    <w:pPr>
      <w:keepNext/>
      <w:keepLines/>
      <w:spacing w:before="240"/>
      <w:outlineLvl w:val="0"/>
    </w:pPr>
    <w:rPr>
      <w:rFonts w:asciiTheme="majorHAnsi" w:eastAsiaTheme="majorEastAsia" w:hAnsiTheme="majorHAnsi" w:cstheme="majorBidi"/>
      <w:color w:val="117A02" w:themeColor="accent1" w:themeShade="BF"/>
      <w:sz w:val="32"/>
      <w:szCs w:val="32"/>
    </w:rPr>
  </w:style>
  <w:style w:type="paragraph" w:styleId="Ttulo2">
    <w:name w:val="heading 2"/>
    <w:basedOn w:val="Normal"/>
    <w:next w:val="Normal"/>
    <w:qFormat/>
    <w:pPr>
      <w:keepNext/>
      <w:tabs>
        <w:tab w:val="left" w:pos="0"/>
      </w:tabs>
      <w:ind w:left="576" w:hanging="576"/>
      <w:outlineLvl w:val="1"/>
    </w:pPr>
    <w:rPr>
      <w:sz w:val="28"/>
    </w:rPr>
  </w:style>
  <w:style w:type="paragraph" w:styleId="Ttulo4">
    <w:name w:val="heading 4"/>
    <w:basedOn w:val="Normal"/>
    <w:next w:val="Normal"/>
    <w:qFormat/>
    <w:pPr>
      <w:keepNext/>
      <w:keepLines/>
      <w:spacing w:before="200"/>
      <w:outlineLvl w:val="3"/>
    </w:pPr>
    <w:rPr>
      <w:rFonts w:asciiTheme="majorHAnsi" w:eastAsiaTheme="majorEastAsia" w:hAnsiTheme="majorHAnsi" w:cstheme="majorBidi"/>
      <w:b/>
      <w:bCs/>
      <w:i/>
      <w:iCs/>
      <w:color w:val="18A303"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qFormat/>
    <w:rPr>
      <w:color w:val="0000FF"/>
      <w:u w:val="single"/>
    </w:rPr>
  </w:style>
  <w:style w:type="character" w:customStyle="1" w:styleId="Ttulo2Char">
    <w:name w:val="Título 2 Char"/>
    <w:basedOn w:val="Fontepargpadro"/>
    <w:qFormat/>
    <w:rPr>
      <w:rFonts w:eastAsia="Times New Roman"/>
      <w:sz w:val="28"/>
      <w:lang w:eastAsia="ar-SA"/>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character" w:customStyle="1" w:styleId="Ttulo1Char">
    <w:name w:val="Título 1 Char"/>
    <w:basedOn w:val="Fontepargpadro"/>
    <w:uiPriority w:val="9"/>
    <w:qFormat/>
    <w:rPr>
      <w:rFonts w:asciiTheme="majorHAnsi" w:eastAsiaTheme="majorEastAsia" w:hAnsiTheme="majorHAnsi" w:cstheme="majorBidi"/>
      <w:color w:val="117A02" w:themeColor="accent1" w:themeShade="BF"/>
      <w:sz w:val="32"/>
      <w:szCs w:val="32"/>
      <w:lang w:eastAsia="ar-SA"/>
    </w:rPr>
  </w:style>
  <w:style w:type="character" w:customStyle="1" w:styleId="15">
    <w:name w:val="15"/>
    <w:basedOn w:val="Fontepargpadro"/>
    <w:qFormat/>
    <w:rPr>
      <w:rFonts w:ascii="SimSun" w:eastAsia="SimSun" w:hAnsi="SimSun"/>
      <w:i/>
      <w:iCs/>
    </w:rPr>
  </w:style>
  <w:style w:type="character" w:customStyle="1" w:styleId="bumpedfont15">
    <w:name w:val="bumpedfont15"/>
    <w:basedOn w:val="Fontepargpadro"/>
    <w:qFormat/>
    <w:rsid w:val="00EB54C2"/>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qFormat/>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CabealhoeRodap">
    <w:name w:val="Cabeçalho e Rodapé"/>
    <w:basedOn w:val="Normal"/>
    <w:qFormat/>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customStyle="1" w:styleId="caption11">
    <w:name w:val="caption11"/>
    <w:basedOn w:val="Normal"/>
    <w:qFormat/>
    <w:pPr>
      <w:suppressLineNumbers/>
      <w:spacing w:before="120" w:after="120"/>
    </w:pPr>
    <w:rPr>
      <w:rFonts w:cs="Arial"/>
      <w:i/>
      <w:iCs/>
      <w:sz w:val="24"/>
      <w:szCs w:val="24"/>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customStyle="1" w:styleId="Ttulo11">
    <w:name w:val="Título11"/>
    <w:basedOn w:val="Normal"/>
    <w:next w:val="Corpodetexto"/>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sz w:val="24"/>
      <w:szCs w:val="24"/>
    </w:rPr>
  </w:style>
  <w:style w:type="paragraph" w:customStyle="1" w:styleId="caption1111">
    <w:name w:val="caption1111"/>
    <w:basedOn w:val="Normal"/>
    <w:qFormat/>
    <w:pPr>
      <w:suppressLineNumbers/>
      <w:spacing w:before="120" w:after="120"/>
    </w:pPr>
    <w:rPr>
      <w:rFonts w:cs="Arial"/>
      <w:i/>
      <w:iCs/>
      <w:sz w:val="24"/>
      <w:szCs w:val="24"/>
    </w:rPr>
  </w:style>
  <w:style w:type="paragraph" w:customStyle="1" w:styleId="Ttulo10">
    <w:name w:val="Título1"/>
    <w:basedOn w:val="Normal"/>
    <w:next w:val="Corpodetexto"/>
    <w:qFormat/>
    <w:pPr>
      <w:keepNext/>
      <w:spacing w:before="240" w:after="120"/>
    </w:pPr>
    <w:rPr>
      <w:rFonts w:ascii="Liberation Sans" w:eastAsia="Microsoft YaHei" w:hAnsi="Liberation Sans" w:cs="Arial"/>
      <w:sz w:val="28"/>
      <w:szCs w:val="28"/>
    </w:rPr>
  </w:style>
  <w:style w:type="paragraph" w:customStyle="1" w:styleId="caption11111">
    <w:name w:val="caption11111"/>
    <w:basedOn w:val="Normal"/>
    <w:qFormat/>
    <w:pPr>
      <w:suppressLineNumbers/>
      <w:spacing w:before="120" w:after="120"/>
    </w:pPr>
    <w:rPr>
      <w:rFonts w:cs="Arial"/>
      <w:i/>
      <w:iCs/>
      <w:sz w:val="24"/>
      <w:szCs w:val="24"/>
    </w:rPr>
  </w:style>
  <w:style w:type="paragraph" w:customStyle="1" w:styleId="Legenda1">
    <w:name w:val="Legenda1"/>
    <w:basedOn w:val="Normal"/>
    <w:next w:val="Normal"/>
    <w:qFormat/>
    <w:pPr>
      <w:jc w:val="center"/>
    </w:pPr>
    <w:rPr>
      <w:b/>
      <w:sz w:val="22"/>
    </w:rPr>
  </w:style>
  <w:style w:type="paragraph" w:customStyle="1" w:styleId="Contedodetabela">
    <w:name w:val="Conteúdo de tabela"/>
    <w:basedOn w:val="Normal"/>
    <w:qFormat/>
    <w:pPr>
      <w:suppressLineNumbers/>
    </w:pPr>
  </w:style>
  <w:style w:type="paragraph" w:styleId="PargrafodaLista">
    <w:name w:val="List Paragraph"/>
    <w:basedOn w:val="Normal"/>
    <w:uiPriority w:val="99"/>
    <w:unhideWhenUsed/>
    <w:qFormat/>
    <w:pPr>
      <w:ind w:left="720"/>
      <w:contextualSpacing/>
    </w:pPr>
  </w:style>
  <w:style w:type="paragraph" w:customStyle="1" w:styleId="TableParagraph">
    <w:name w:val="Table Paragraph"/>
    <w:basedOn w:val="Normal"/>
    <w:qFormat/>
    <w:pPr>
      <w:spacing w:before="54"/>
      <w:ind w:left="55"/>
    </w:pPr>
    <w:rPr>
      <w:lang w:val="pt-PT" w:eastAsia="en-US"/>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C4157E-CAC6-41F2-8AE0-31A13C4C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946</Words>
  <Characters>5114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4</cp:revision>
  <cp:lastPrinted>2025-10-09T08:06:00Z</cp:lastPrinted>
  <dcterms:created xsi:type="dcterms:W3CDTF">2025-10-21T12:43:00Z</dcterms:created>
  <dcterms:modified xsi:type="dcterms:W3CDTF">2025-10-21T12:46:00Z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C2129F8FE2B548439DDD69F4D4C4D87F</vt:lpwstr>
  </property>
  <property fmtid="{D5CDD505-2E9C-101B-9397-08002B2CF9AE}" pid="3" name="KSOProductBuildVer">
    <vt:lpwstr>1046-12.2.0.21179</vt:lpwstr>
  </property>
</Properties>
</file>