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8</w:t>
      </w:r>
      <w:r>
        <w:rPr>
          <w:sz w:val="30"/>
          <w:szCs w:val="30"/>
        </w:rPr>
        <w:t>7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 DE OUTUBRO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b w:val="false"/>
          <w:bCs w:val="false"/>
          <w:sz w:val="28"/>
        </w:rPr>
        <w:t>8</w:t>
      </w:r>
      <w:r>
        <w:rPr>
          <w:b w:val="false"/>
          <w:bCs w:val="false"/>
          <w:sz w:val="28"/>
        </w:rPr>
        <w:t>7</w:t>
      </w:r>
      <w:r>
        <w:rPr>
          <w:b w:val="false"/>
          <w:bCs w:val="false"/>
          <w:sz w:val="28"/>
        </w:rPr>
        <w:t>ª</w:t>
      </w:r>
      <w:r>
        <w:rPr>
          <w:sz w:val="28"/>
        </w:rPr>
        <w:t xml:space="preserve">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PORQUE A SUA IRA DURA SÓ UM MOMENTO; NO SEU FAVOR ESTÁ A VIDA. O CHORO PODE DURAR UMA NOITE, MAS A ALEGRIA VEM PELA MANHÃ.” (SALMOS 30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:5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VETO PARCIAL AO PROJETO DE LEI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Fonts w:eastAsia="SimSun"/>
                <w:b/>
              </w:rPr>
            </w:pPr>
            <w:r>
              <w:rPr>
                <w:rFonts w:eastAsia="SimSun" w:cs="Times New Roman"/>
                <w:b/>
                <w:kern w:val="0"/>
                <w:lang w:bidi="ar-SA"/>
              </w:rPr>
              <w:t>VETO PARCIAL AO PROJETO DE LEI N.º 17/2025, QUE DISPÕE SOBRE PRINCÍPIOS E DIRETRIZES PARA A ELABORAÇÃO E IMPLEMENTAÇÃO DE POLÍTICAS PÚBLICAS VOLTADAS PARA A DEFESA DA CONSERVAÇÃO E USO SUSTENTÁVEL DOS MANGUEZAIS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Fonts w:eastAsia="SimSun"/>
                <w:b/>
              </w:rPr>
            </w:pPr>
            <w:r>
              <w:rPr>
                <w:rFonts w:eastAsia="SimSun" w:cs="Times New Roman"/>
                <w:b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rStyle w:val="Bumpedfont15"/>
                <w:b/>
                <w:sz w:val="20"/>
              </w:rPr>
            </w:pPr>
            <w:r>
              <w:rPr>
                <w:rStyle w:val="Bumpedfont15"/>
                <w:rFonts w:cs="Times New Roman"/>
                <w:b/>
                <w:kern w:val="0"/>
                <w:sz w:val="20"/>
                <w:lang w:bidi="ar-SA"/>
              </w:rPr>
              <w:t>FALTANDO PARECER DA COMISSÃO DE JUSTIÇA E REDAÇÃO.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298/2025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szCs w:val="19"/>
                <w:shd w:fill="FFFFFF" w:val="clear"/>
              </w:rPr>
            </w:pPr>
            <w:r>
              <w:rPr>
                <w:rFonts w:cs="Times New Roman"/>
                <w:b/>
                <w:kern w:val="0"/>
                <w:szCs w:val="19"/>
                <w:shd w:fill="FFFFFF" w:val="clear"/>
                <w:lang w:bidi="ar-SA"/>
              </w:rPr>
              <w:t>DENOMINA A PRAÇA DA RUA JOSEPHA ANDRADE IRMÃ FONTES, NA ARUANA, ARACAJU/SE, COMO PRAÇA JORNALISTA ANDRÉ DE MELO BARROS.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szCs w:val="19"/>
                <w:shd w:fill="FFFFFF" w:val="clear"/>
              </w:rPr>
            </w:pPr>
            <w:r>
              <w:rPr>
                <w:rFonts w:cs="Times New Roman"/>
                <w:b/>
                <w:kern w:val="0"/>
                <w:szCs w:val="19"/>
                <w:shd w:fill="FFFFFF" w:val="clear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LÚCIO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364/2025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abealhoeRodap"/>
              <w:widowControl/>
              <w:suppressAutoHyphens w:val="true"/>
              <w:spacing w:before="0" w:after="0"/>
              <w:jc w:val="both"/>
              <w:rPr>
                <w:rStyle w:val="CabealhoChar"/>
                <w:rFonts w:eastAsia="" w:eastAsiaTheme="majorEastAsia"/>
                <w:b/>
              </w:rPr>
            </w:pPr>
            <w:r>
              <w:rPr>
                <w:rStyle w:val="Bumpedfont15"/>
                <w:rFonts w:eastAsia="SimSun" w:cs="Times New Roman"/>
                <w:b/>
                <w:kern w:val="0"/>
                <w:sz w:val="20"/>
                <w:szCs w:val="20"/>
                <w:lang w:val="pt-BR" w:eastAsia="pt-BR" w:bidi="ar-SA"/>
              </w:rPr>
              <w:t xml:space="preserve">DENOMINA RUA PRESIDENTE FERNANDO FRANÇA A ATUAL RUA A NO BAIRRO </w:t>
            </w:r>
            <w:r>
              <w:rPr>
                <w:rStyle w:val="CabealhoChar"/>
                <w:rFonts w:eastAsia="" w:eastAsiaTheme="majorEastAsia"/>
                <w:b/>
                <w:kern w:val="0"/>
                <w:lang w:val="pt-BR" w:bidi="ar-SA"/>
              </w:rPr>
              <w:t>INDUSTRIAL.</w:t>
            </w:r>
          </w:p>
          <w:p>
            <w:pPr>
              <w:pStyle w:val="CabealhoeRodap"/>
              <w:widowControl/>
              <w:suppressAutoHyphens w:val="true"/>
              <w:spacing w:before="0" w:after="0"/>
              <w:jc w:val="both"/>
              <w:rPr>
                <w:rStyle w:val="CabealhoChar"/>
                <w:rFonts w:eastAsia="" w:eastAsiaTheme="majorEastAsia"/>
                <w:b/>
              </w:rPr>
            </w:pPr>
            <w:r>
              <w:rPr>
                <w:rFonts w:eastAsia="" w:cs="Times New Roman" w:eastAsiaTheme="majorEastAsia"/>
                <w:b/>
                <w:kern w:val="0"/>
                <w:sz w:val="20"/>
                <w:szCs w:val="20"/>
                <w:lang w:val="pt-BR" w:eastAsia="pt-BR" w:bidi="ar-SA"/>
              </w:rPr>
            </w:r>
          </w:p>
          <w:p>
            <w:pPr>
              <w:pStyle w:val="CabealhoeRodap"/>
              <w:widowControl/>
              <w:suppressAutoHyphens w:val="true"/>
              <w:spacing w:before="0" w:after="0"/>
              <w:jc w:val="center"/>
              <w:rPr>
                <w:rStyle w:val="Bumpedfont15"/>
                <w:rFonts w:eastAsia="SimSun"/>
                <w:b/>
                <w:sz w:val="20"/>
                <w:szCs w:val="20"/>
                <w:lang w:val="pt-BR" w:eastAsia="pt-BR"/>
              </w:rPr>
            </w:pPr>
            <w:r>
              <w:rPr>
                <w:rStyle w:val="Bumpedfont15"/>
                <w:rFonts w:eastAsia="SimSun" w:cs="Times New Roman"/>
                <w:b/>
                <w:kern w:val="0"/>
                <w:sz w:val="20"/>
                <w:szCs w:val="20"/>
                <w:lang w:val="pt-BR" w:eastAsia="pt-BR" w:bidi="ar-SA"/>
              </w:rPr>
              <w:t>FALTANDO PARECER DA COMISSÃO DE JUSTIÇA E REDAÇÃO E COMISSÃO DE OBRAS.</w:t>
            </w:r>
          </w:p>
          <w:p>
            <w:pPr>
              <w:pStyle w:val="CabealhoeRodap"/>
              <w:widowControl/>
              <w:suppressAutoHyphens w:val="true"/>
              <w:spacing w:before="0" w:after="0"/>
              <w:jc w:val="center"/>
              <w:rPr>
                <w:rStyle w:val="Bumpedfont15"/>
                <w:b/>
                <w:sz w:val="20"/>
              </w:rPr>
            </w:pPr>
            <w:r>
              <w:rPr>
                <w:rFonts w:eastAsia="SimSun" w:cs="Times New Roman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RESOLUÇÃO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17/2025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ALTERA OS ARTIGOS DA RESOLUÇÃO Nº 21/2009, QUE INSTITUI O PRÊMIO “FUNCIONÁRIO PADRÃO DA CÂMARA MUNICIPAL DE ARACAJU”.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rStyle w:val="Bumpedfont15"/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rStyle w:val="Bumpedfont15"/>
                <w:b/>
                <w:sz w:val="20"/>
              </w:rPr>
            </w:pPr>
            <w:r>
              <w:rPr>
                <w:rStyle w:val="Bumpedfont15"/>
                <w:rFonts w:cs="Times New Roman"/>
                <w:b/>
                <w:kern w:val="0"/>
                <w:sz w:val="20"/>
                <w:lang w:bidi="ar-SA"/>
              </w:rPr>
              <w:t>FALTANDO PARECER DA COMISSÃO DE JUSTIÇA E REDAÇÃO.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rStyle w:val="Bumpedfont15"/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RICARDO 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266/2024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ESTABELECE DIRETRIZES PARA A CRIAÇÃO DO BANCO DE EMPREGOS DESTINADO A PESSOAS COM TRANSTORNO DO ESPECTRO AUTISTA (TEA)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  <w:sz w:val="20"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COM EMENDAS FALTANDO PARECER DA COMISSÃO DE JUSTIÇA E REDAÇÃO E COMISSÃO DE SAÚDE.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“PROGRAMA REMÉDIO EM CASA”, COM O OBJETIVO DE DISPONIBILIZAR E ENTREGAR, DIRETAMENTE NA RESIDÊNCIA, MEDICAMENTOS DE USO CONTÍNUO PARA CIDADÃOS EM TRATAMENTO E EM SITUAÇÃO DE VULNERABILIDADE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POLÍTICA DE “DIFUSÃO CULTURAL DE QUALIFICAÇÃO DO TURISMO”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152/2025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OBRIGATORIEDADE DE NOTIFICAÇÃO AOS CONDOMÍNIOS RESIDENCIAIS SOBRE A POSSE DE ANIMAIS SILVESTRES OU EXÓTICOS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202/2025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INCLUSÃO DA POLPA DA FRUTA MANGABA NO CARDÁPIO DA ALIMENTAÇÃO ESCOLAR DA REDE PÚBLICA DE ENSINO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256/2025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INSTITUI O “OUTUBRO BRANCO”, OBJETIVANDO A CONSCIENTIZAÇÃO PARA A IMPORTÂNCIA DA VALORIZAÇÃO E 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DO </w:t>
            </w:r>
            <w:r>
              <w:rPr>
                <w:rFonts w:cs="Times New Roman"/>
                <w:b/>
                <w:kern w:val="0"/>
                <w:lang w:bidi="ar-SA"/>
              </w:rPr>
              <w:t>RESPEITO À PROFISSÃO MÉDICA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RESOLUÇÃO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FRENTE PARLAMENTAR DE DEFESA DOS DIREITOS DA CRIANÇA E DO ADOLESCENTE NO ÂMBITO DA CÂMARA MUNICIPAL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lang w:bidi="ar-SA"/>
              </w:rPr>
              <w:t>RECURSO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RECURSO CONTRA A DECISÃO DA COMISSÃO DE JUSTIÇA E REDAÇÃO ACERCA DO PROJETO DE LEI Nº 44/2025, QUE ASSEGURA AOS PAIS E RESPONSÁVEIS O DIREITO DE VEDAR A PARTICIPAÇÃO DOS FILHOS EM ATIVIDADES PEDAGÓGICAS RELACIONADAS ÀS QUESTÕES DE GÊNERO NO ÂMBITO ESCOLAR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RELATOR: ANDERSON DE TUCA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lang w:bidi="ar-SA"/>
              </w:rPr>
              <w:t>RECURSO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RECURSO CONTRA A DECISÃO DA COMISSÃO DE JUSTIÇA E REDAÇÃO ACERCA DO PROJETO DE LEI Nº 70/2025, QUE DISPÕE SOBRE A PROIBIÇÃO DA DIVULGAÇÃO E O ACESSO DE CRIANÇAS E ADOLESCENTES A IMAGENS, OBJETOS, ÁUDIOS OU TEXTOS PORNOGRÁFICOS OU OBSCENOS ATRAVÉS DO PROGRAMA INFÂNCIA SEM PORNOGRAFIA.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  <w:sz w:val="20"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RELATOR: ELBER BATALHA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lang w:bidi="ar-SA"/>
              </w:rPr>
              <w:t>RECURSO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RECURSO CONTRA A DECISÃO DA COMISSÃO DE JUSTIÇA E REDAÇÃO ACERCA DO PROJETO DE LEI Nº 135/2025, QUE DISPÕE SOBRE A CONVERSÃO DA PENALIDADE DE MULTAS DE TRÂNSITO POR DOAÇÃO DE SANGUE NOS HEMOCENTROS VINCULADOS AO MINISTÉRIO DA SAÚDE NO MUNICÍPIO DE ARACAJU E DÁ OUTRAS PROVIDÊNCIAS.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RELATORA: SONIA MEIRE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lang w:bidi="ar-SA"/>
              </w:rPr>
              <w:t>RECURSO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RECURSO CONTRA A DECISÃO DA COMISSÃO DE JUSTIÇA E REDAÇÃO ACERCA DO PROJETO DE LEI Nº 93/2025, QUE DISPÕE SOBRE O PAGAMENTO DE PASSAGENS ATRAVÉS DE SMARTPHONES, TABLETS E CONGÊNERES NOS ÔNIBUS DO SERVIÇO PÚBLICO DE TRANSPORTE COLETIVO DE PASSAGEIROS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RELATOR: ISAC SILVEIRA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color w:val="92D050"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346/2025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color w:val="000000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Cs w:val="28"/>
                <w:lang w:bidi="ar-SA"/>
              </w:rPr>
              <w:t>REQUERIMENTO DE AUDIÊNCIA PÚBLICA, NO DIA 5 DE NOVEMBRO DE 2025, ÀS 14H HORAS, PARA DEBATE SOBRE O CENÁRIO DA EDUCAÇÃO FÍSICA E AFINS EM ARACAJU.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color w:val="000000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Cs w:val="28"/>
                <w:lang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themeColor="accent4" w:themeShade="bf" w:val="5F497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369/2025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REQUERIMENTO DE AUDIÊNCIA PÚBLICA, NO DIA 21 DE OUTUBRO, PARA DEBATER A SITUAÇÃO DOS BARRAQUEIROS DA CINELÂNDIA E DA ORLA DE ATALAIA, QUE RECENTEMENTE FORAM NOTIFICADOS PELA PREFEITURA MUNICIPAL PARA SE ENQUADRAREM DENTRO DAS DELIMITAÇÕES ESTABELECIDAS PARA A ÁREA.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BIGODE DO SANTA MARIA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388/2025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REQUERIMENTO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AO SR. SÉRGIO GUIMARÃES, PRESIDENTE DA EMPRESA MUNICIPAL DE OBRAS E URBANIZAÇÃO (EMURB), PARA ENVIAR CÓPIA DO ALVARÁ DE LIBERAÇÃO PARA A CONSTRUÇÃO, EM ALVENARIA, DE UMA LANCHONETE SITUADA NO CANTEIRO CENTRAL DA RUA JOÃO LEAL SOARES, NO CONJUNTO SOL NASCENTE, BAIRRO JABOTIANA.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25977368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14632895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LibreOffice/24.2.2.2$Windows_X86_64 LibreOffice_project/d56cc158d8a96260b836f100ef4b4ef25d6f1a01</Application>
  <AppVersion>15.0000</AppVersion>
  <Pages>4</Pages>
  <Words>961</Words>
  <Characters>5055</Characters>
  <CharactersWithSpaces>6046</CharactersWithSpaces>
  <Paragraphs>142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2025-10-09T08:06:24Z</cp:lastPrinted>
  <dcterms:modified xsi:type="dcterms:W3CDTF">2025-10-15T08:54:23Z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