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8</w:t>
      </w:r>
      <w:r>
        <w:rPr>
          <w:sz w:val="30"/>
          <w:szCs w:val="30"/>
        </w:rPr>
        <w:t>3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2</w:t>
      </w:r>
      <w:r>
        <w:rPr>
          <w:sz w:val="30"/>
          <w:szCs w:val="30"/>
        </w:rPr>
        <w:t xml:space="preserve"> DE OUTUBRO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b w:val="false"/>
          <w:bCs w:val="false"/>
          <w:sz w:val="28"/>
        </w:rPr>
        <w:t>8</w:t>
      </w:r>
      <w:r>
        <w:rPr>
          <w:b w:val="false"/>
          <w:bCs w:val="false"/>
          <w:sz w:val="28"/>
        </w:rPr>
        <w:t>3</w:t>
      </w:r>
      <w:r>
        <w:rPr>
          <w:b w:val="false"/>
          <w:bCs w:val="false"/>
          <w:sz w:val="28"/>
        </w:rPr>
        <w:t>ª</w:t>
      </w:r>
      <w:r>
        <w:rPr>
          <w:sz w:val="28"/>
        </w:rPr>
        <w:t xml:space="preserve">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O SENHOR É BOM, E ETERNA A SUA MISERICÓRDIA; E A SUA VERDADE DURA DE GERAÇÃO EM GERAÇÃO.” (SALMOS 100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:5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Style w:val="Bumpedfont15"/>
          <w:sz w:val="24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155/2025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DIA 19 DE FEVEREIRO COMO “DIA MUNICIPAL DO ESPORTISTA”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ALEX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MELO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DENOMINA RUA DR. WAGNER DA SILVA RIBEIRO A ATUAL RUA D, NO LOTEAMENTO PRAIA DO REFÚGIO, BAIRRO SÃO JOSÉ DOS NÁUFRAGOS.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225/2025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INCLUI O DIA DO VIDRACEIRO NO CALENDÁRIO DE DATAS COMEMORATIVAS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245/2025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ALTERA A LEI Nº 3.675, DE 5 DE MARÇO DE 2009, QUE CRIA O DIA DO VENDEDOR AMBULANTE.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254/2025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INSTITUI, NO CALENDÁRIO OFICIAL DE EVENTOS DO MUNICÍPIO DE ARACAJU, O DIA MUNICIPAL DO CORRETOR DE IMÓVEIS.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314/2024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CRIA O PROTOCOLO MULHERES SEGURAS COM UM CONJUNTO DE AÇÕES PARA QUE ESPAÇOS PÚBLICOS E PRIVADOS DE LAZER SAIBAM COMO AGIR PARA DETECTAR SITUAÇÕES DE AGRESSÃO SEXUAL E O PROCEDIMENTO DE AÇÃO FACE AOS CASOS QUE OCORRAM EM SUAS DEPENDÊNCIAS.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315/2024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CRIA O PROGRAMA DE FORMAÇÃO PROFISSIONAL PARA MULHERES EM SITUAÇÃO DE VIOLÊNCIA DOMÉSTICA E FAMILIAR.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159/2025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O CENTRO DE CRIATIVIDADE GOVERNADOR JOÃO ALVES FILHO COMO PATRIMÔNIO HISTÓRICO, CULTURAL E MATERIAL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161/2025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INSTITUI, NO CALENDÁRIO DE EVENTOS OFICIAIS DO MUNICÍPIO DE ARACAJU, A CAMPANHA "OUTUBRINHO ROSA" DEDICADO À CONSCIENTIZAÇÃO SOBRE A IMPORTÂNCIA DOS CUIDADOS COM A SAÚDE FEMININA NA INFÂNCIA E NA ADOLESCÊNCIA.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ALEX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MELO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176/2025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DENOMINA RUA EDIRANILSON FRANCISCO DOS SANTOS A ATUAL RUA G CANAL ALMIRANTE TAMANDARÉ, LOCALIZADA NO BAIRRO SANTOS DUMONT.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181/2025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COMO PATRIMÔNIO HISTÓRICO E CULTURAL O RESTAURANTE O MIGUEL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190/2025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OBRIGATORIEDADE DE IDENTIFICAÇÃO DE OBRAS, SERVIÇOS E AQUISIÇÕES REALIZADAS COM RECURSOS PROVENIENTES DE EMENDAS INDIVIDUAIS DE CARÁTER IMPOSITIVO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194/2025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LUGARES DE MEMÓRIA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CRIAÇÃO DA FRENTE PARLAMENTAR EVANGÉLICA.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PASTOR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FRENTE PARLAMENTAR DE DEFESA DOS DIREITOS DA CRIANÇA E DO ADOLESCENTE NO ÂMBITO DA CÂMARA MUNICIPAL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370/2025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REQUERIMENTO DE URGÊNCIA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PARA APROVAÇÃO DO PROJETO DE LEI N° 391/2025, DE AUTORIA DO PODER EXECUTIVO MUNICIPAL, QUE DISPÕE NORMAS SOBRE O SERVIÇO DE TRANSPORTE COMPLEMENTAR URBANO, DE QUE TRATA O INCISO XII, DO CAPUT DO ART. 234 DA LEI ORGÂNICA DE ARACAJU.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szCs w:val="28"/>
              </w:rPr>
            </w:pPr>
            <w:r>
              <w:rPr>
                <w:rFonts w:cs="Times New Roman"/>
                <w:b/>
                <w:kern w:val="0"/>
                <w:szCs w:val="28"/>
                <w:lang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34248554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2144880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LibreOffice/24.2.2.2$Windows_X86_64 LibreOffice_project/d56cc158d8a96260b836f100ef4b4ef25d6f1a01</Application>
  <AppVersion>15.0000</AppVersion>
  <Pages>3</Pages>
  <Words>667</Words>
  <Characters>3428</Characters>
  <CharactersWithSpaces>4141</CharactersWithSpaces>
  <Paragraphs>123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2025-10-02T08:37:06Z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