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8</w:t>
      </w:r>
      <w:r>
        <w:rPr>
          <w:sz w:val="30"/>
          <w:szCs w:val="30"/>
        </w:rPr>
        <w:t>2</w:t>
      </w:r>
      <w:r>
        <w:rPr>
          <w:sz w:val="30"/>
          <w:szCs w:val="30"/>
        </w:rPr>
        <w:t xml:space="preserve">ª SESSÃO ORDINÁRIA – </w:t>
      </w:r>
      <w:r>
        <w:rPr>
          <w:sz w:val="30"/>
          <w:szCs w:val="30"/>
        </w:rPr>
        <w:t>01</w:t>
      </w:r>
      <w:r>
        <w:rPr>
          <w:sz w:val="30"/>
          <w:szCs w:val="30"/>
        </w:rPr>
        <w:t xml:space="preserve"> DE </w:t>
      </w:r>
      <w:r>
        <w:rPr>
          <w:sz w:val="30"/>
          <w:szCs w:val="30"/>
        </w:rPr>
        <w:t>OUTU</w:t>
      </w:r>
      <w:r>
        <w:rPr>
          <w:sz w:val="30"/>
          <w:szCs w:val="30"/>
        </w:rPr>
        <w:t>BRO DE 2025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sz w:val="28"/>
        </w:rPr>
        <w:t>82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>Leitura Bíblica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 “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 xml:space="preserve">HUMILHAI-VOS, POIS, DEBAIXO DA POTENTE MÃO DE DEUS, PARA QUE A SEU TEMPO VOS EXALTE; 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 xml:space="preserve"> LANÇANDO SOBRE ELE TODA A VOSSA ANSIEDADE, PORQUE ELE TEM CUIDADO DE VÓS.” (1 PEDRO 5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:6,7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362/2025</w:t>
            </w:r>
          </w:p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  <w:color w:val="00B0F0"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8"/>
                <w:lang w:bidi="ar-SA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eastAsia="Calibri"/>
                <w:b/>
                <w:shd w:fill="FFFFFF" w:val="clear"/>
              </w:rPr>
            </w:pPr>
            <w:r>
              <w:rPr>
                <w:rFonts w:eastAsia="Arial Unicode MS" w:cs="Times New Roman"/>
                <w:b/>
                <w:iCs/>
                <w:kern w:val="0"/>
                <w:lang w:bidi="ar-SA"/>
              </w:rPr>
              <w:t>DENOMINA PALÁCIO LUIZ ANTONIO BARRETO, ONDE FICA LOCALIZADO O CENTRO CULTURAL DE ARACAJU</w:t>
            </w:r>
            <w:r>
              <w:rPr>
                <w:rFonts w:eastAsia="Calibri" w:cs="Times New Roman"/>
                <w:b/>
                <w:kern w:val="0"/>
                <w:shd w:fill="FFFFFF" w:val="clear"/>
                <w:lang w:bidi="ar-SA"/>
              </w:rPr>
              <w:t>.</w:t>
            </w:r>
          </w:p>
          <w:p>
            <w:pPr>
              <w:pStyle w:val="Normal"/>
              <w:spacing w:before="0" w:after="0"/>
              <w:jc w:val="both"/>
              <w:rPr>
                <w:rFonts w:eastAsia="Calibri"/>
                <w:b/>
                <w:shd w:fill="FFFFFF" w:val="clear"/>
              </w:rPr>
            </w:pPr>
            <w:r>
              <w:rPr>
                <w:rFonts w:eastAsia="Calibri"/>
                <w:b/>
                <w:shd w:fill="FFFFFF" w:val="clear"/>
              </w:rPr>
            </w:r>
          </w:p>
          <w:p>
            <w:pPr>
              <w:pStyle w:val="Normal"/>
              <w:spacing w:before="0" w:after="0"/>
              <w:jc w:val="center"/>
              <w:rPr>
                <w:b/>
                <w:color w:val="00B0F0"/>
                <w:shd w:fill="FFFFFF" w:val="clear"/>
              </w:rPr>
            </w:pPr>
            <w:r>
              <w:rPr>
                <w:rStyle w:val="Bumpedfont15"/>
                <w:rFonts w:cs="Times New Roman"/>
                <w:b/>
                <w:kern w:val="0"/>
                <w:sz w:val="20"/>
                <w:lang w:bidi="ar-SA"/>
              </w:rPr>
              <w:t>FALTANDO PARECER DA COMISSÃO DE JUSTIÇA E REDAÇÃO E COMISSÃO DE OBRAS</w:t>
            </w:r>
            <w:r>
              <w:rPr>
                <w:rStyle w:val="Bumpedfont15"/>
                <w:rFonts w:cs="Times New Roman"/>
                <w:b/>
                <w:color w:val="00B0F0"/>
                <w:kern w:val="0"/>
                <w:sz w:val="20"/>
                <w:shd w:fill="FFFFFF" w:val="clear"/>
                <w:lang w:bidi="ar-SA"/>
              </w:rPr>
              <w:t>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ISAC</w:t>
            </w:r>
          </w:p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SILVEIRA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73/2024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REVALIDA A UTILIDADE PÚBLICA DO GRUPO CULTURAL, SOCIAL E RECREATIVO QUADRILHA JUNINA XODÓ DA VILA.</w:t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196/2024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DISPÕE SOBRE A OBRIGATORIEDADE DO TESTE DE GLICEMIA NO PROCEDIMENTO DE TRIAGEM DA REDE DE SAÚDE NO ÂMBITO DO MUNICÍPIO DE ARACAJU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211/2024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REGULAMENTA O USO DO BRACELETE AZUL PARA PESSOAS DIABÉTICAS NO ÂMBITO DO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246/2024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RECONHECE A UTILIDADE PÚBLICA DA ITAKA ESCOLÁPIOS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319/2024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RECONHECE A UTILIDADE PÚBLICA DA ASSOCIAÇÃO DOS PASTORES E EVANGÉLICOS DO BAIRRO SANTA MARIA E ADJACÊNCIAS.</w:t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PASTOR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lang w:bidi="ar-SA"/>
              </w:rPr>
              <w:t>DIEGO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21/2025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DISPÕE SOBRE A IDENTIFICAÇÃO E O CADASTRAMENTO DE VENDEDORES E/OU COMPRADORES DE SUCATAS E FERROVELHO, ALÉM DE DETERMINAR A VERIFICAÇÃO DA PROCEDÊNCIA DO MATERIAL NEGOCIADO.</w:t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/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SARGENTO BYRON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92/2025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RECONHECE O CIRCUITO ARRUDEIO COMO PATRIMÔNIO CULTURAL DE NATUREZA IMATERIAL DO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  <w:sz w:val="18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CAMILO DANIEL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99/2025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DISPÕE SOBRE A INSTITUIÇÃO DO DIA MUNICIPAL DO SUCATEIRO, NO MUNICÍPIO DE ARACAJU, A SER CELEBRADO ANUALMENTE NO DIA 12 DE JUNHO.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LEVI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  <w:sz w:val="18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OLIVEIRA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149/2025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O “DIA 9 DE JULHO COMO DIA MUNICIPAL DA IGREJA UNIVERSAL DO REINO DE DEUS” NO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ALEX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MELO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153/2025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RECONHECE COMO PATRIMÔNIO HISTÓRICO, CULTURAL E MATERIAL O CAJUEIRO SITUADO NA PRAÇA MONTEIRO LOBATO, NO CONJUNTO INÁCIO BARBOSA, BAIRRO INÁCIO BARBOSA.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204/2025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OBRIGA A INSTALAÇÃO DE SISTEMA DE POSICIONAMENTO GLOBAL (GPS) NOS VEÍCULOS DE TRANSPORTE ESCOLAR.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RICARDO </w:t>
            </w:r>
            <w:r>
              <w:rPr>
                <w:rFonts w:cs="Times New Roman"/>
                <w:b/>
                <w:bCs/>
                <w:kern w:val="0"/>
                <w:sz w:val="18"/>
                <w:lang w:bidi="ar-SA"/>
              </w:rPr>
              <w:t>VASCONCELOS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257/2025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DISPÕE ACERCA DA SEMANA DE CONSCIENTIZAÇÃO SOBRE A DOENÇA FALCIFORME.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173/2024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DENOMINA ROTATÓRIA KENDRA GABRIELA NUNES VALENÇA NO BAIRRO ARUANA.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BIGODE DO SANTA MARIA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60/2025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DECLARA O CAJUEIRO COMO A ÁRVORE SÍMBOLO DO MUNICÍPIO DE ARACAJU E O SEU PSEUDOFRUTO, O "CAJU", JUNTAMENTE COM O SEU FRUTO, A CASTANHA, COMO PATRIMÔNIOS CULTURAIS MATERIAIS DO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IRAN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BARBOSA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65/2025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8"/>
                <w:lang w:bidi="ar-SA"/>
              </w:rPr>
              <w:t>COM RECURSO APROVADO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DISPÕE SOBRE O HASTEAMENTO DE BANDEIRAS NOS LOGRADOUROS PÚBLICOS DE ARACAJU.</w:t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Header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MOANA VALADARES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115/2025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  <w:szCs w:val="15"/>
                <w:shd w:fill="FFFFFF" w:val="clear"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DISCIPLINA SOBRE A FORMA DE PUBLICIDADE NOS POSTOS DE COMBUSTÍVEL EM PROTEÇÃO AO CONSUMIDOR.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kern w:val="0"/>
                <w:sz w:val="24"/>
                <w:lang w:bidi="ar-SA"/>
              </w:rPr>
              <w:t>RECURSO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RECURSO CONTRA A DECISÃO DA COMISSÃO DE JUSTIÇA E REDAÇÃO ACERCA DO PROJETO DE LEI Nº 11/2025, QUE DISPÕE SOBRE A PROIBIÇÃO DA FABRICAÇÃO, DISTRIBUIÇÃO, COMERCIALIZAÇÃO E USO DE ARMAS QUE UTILIZAM BOLAS DE GEL COMO MUNIÇÃO, TAMBÉM CONHECIDAS COMO GEL BLASTERS, NO ÂMBITO DO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kern w:val="0"/>
                <w:sz w:val="24"/>
                <w:lang w:bidi="ar-SA"/>
              </w:rPr>
              <w:t>RECURSO</w:t>
            </w:r>
          </w:p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11/2025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 xml:space="preserve">RECURSO CONTRA A DECISÃO DA COMISSÃO DE JUSTIÇA E REDAÇÃO ACERCA DO PROJETO DE LEI Nº 146/2025, QUE </w:t>
            </w:r>
            <w:r>
              <w:rPr>
                <w:rFonts w:cs="Times New Roman"/>
                <w:b/>
                <w:kern w:val="0"/>
                <w:shd w:fill="FFFFFF" w:val="clear"/>
                <w:lang w:bidi="ar-SA"/>
              </w:rPr>
              <w:t>INSTITUI A OBRIGATORIEDADE DE RESERVA DE LEITOS NAS MATERNIDADES PARA MÃES EM SITUAÇÃO DE PERDA GESTACIONAL.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</w:rPr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1197984735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1716083674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>
    <w:name w:val="Table Paragraph"/>
    <w:basedOn w:val="Normal"/>
    <w:qFormat/>
    <w:pPr>
      <w:spacing w:before="54" w:after="0"/>
      <w:ind w:left="55"/>
    </w:pPr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9774D0D-03C4-4C1F-AD40-B175802E9A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LibreOffice/24.2.2.2$Windows_X86_64 LibreOffice_project/d56cc158d8a96260b836f100ef4b4ef25d6f1a01</Application>
  <AppVersion>15.0000</AppVersion>
  <Pages>3</Pages>
  <Words>754</Words>
  <Characters>3924</Characters>
  <CharactersWithSpaces>4708</CharactersWithSpaces>
  <Paragraphs>142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2025-08-07T12:19:00Z</dcterms:created>
  <dc:creator>Caio Rafael Santos Lima</dc:creator>
  <dc:description/>
  <dc:language>pt-BR</dc:language>
  <cp:lastModifiedBy/>
  <cp:lastPrinted>2025-08-19T08:20:12Z</cp:lastPrinted>
  <dcterms:modified xsi:type="dcterms:W3CDTF">2025-10-01T08:05:18Z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