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9</w:t>
      </w:r>
      <w:r>
        <w:rPr>
          <w:sz w:val="30"/>
          <w:szCs w:val="30"/>
        </w:rPr>
        <w:t>9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 DE NOVEMBRO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9</w:t>
      </w:r>
      <w:r>
        <w:rPr>
          <w:sz w:val="28"/>
        </w:rPr>
        <w:t>9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E JESUS LHES DISSE: EU SOU O PÃO DA VIDA; AQUELE QUE VEM A MIM NÃO TERÁ FOME, E QUEM CRÊ EM MIM NUNCA TERÁ SEDE.” (JOÃO 6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:35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443/2025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PLANO MUNICIPAL PELA PRIMEIRA INFÂNCIA DE ARACAJU - PMPI/AJU.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50/2025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PRIORIDADE NO ATENDIMENTO PSICOLÓGICO, EM TODA A REDE MUNICIPAL DE SAÚDE, À CRIANÇA COMPROVADAMENTE VÍTIMA DE ABUSO SEXUAL.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DISCIPLINA SOBRE A FORMA DE PUBLICIDADE NOS POSTOS DE COMBUSTÍVEL EM PROTEÇÃO AO CONSUMIDOR.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185/2025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PROGRAMA ESCOLA CONSCIENTE E SUSTENTÁVEL NA REDE MUNICIPAL DE ENSINO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239/2025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OBRIGATORIEDADE DA INCLUSÃO, NAS PLACAS DE SINALIZAÇÃO DA DENOMINAÇÃO DAS VIAS E ÁREAS URBANAS, DA IDENTIFICAÇÃO DE CORPOS HÍDRICOS (RIOS, RIACHOS, CÓRREGOS, LAGOAS E LAGOS) EXISTENTES ANTES DA URBANIZAÇÃO DO LOCAL.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256/2025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INSTITUI O “OUTUBRO BRANCO”, OBJETIVANDO </w:t>
            </w:r>
            <w:r>
              <w:rPr>
                <w:rFonts w:cs="Times New Roman"/>
                <w:b/>
                <w:kern w:val="0"/>
                <w:lang w:bidi="ar-SA"/>
              </w:rPr>
              <w:t>A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CONSCIENTIZAÇÃO PARA A IMPORTÂNCIA DA VALORIZAÇÃO E RESPEITO À PROFISSÃO MÉDICA NO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261/2025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OBRIGATORIEDADE DE DIVULGAÇÃO DE ATAS DAS REUNIÕES DOS CONSELHOS MUNICIPAIS, COMISSÕES E GRUPOS TÉCNICOS DE TRABALHO NAS PLATAFORMAS OFICIAIS DE COMUNICAÇÃO MUNICIPAIS DESTINADAS À TRANSPARÊNCIA.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FRENTE PARLAMENTAR DE DEFESA DOS DIREITOS DA CRIANÇA E DO ADOLESCENTE NO ÂMBITO DA CÂMARA MUNICIPAL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00B0F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suppressLineNumbers/>
              <w:snapToGrid w:val="false"/>
              <w:spacing w:beforeAutospacing="0" w:before="0" w:afterAutospacing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0"/>
                <w:szCs w:val="20"/>
                <w:lang w:eastAsia="zh-CN" w:bidi="ar-SA"/>
              </w:rPr>
              <w:t>PROJETO DE LEI COMPLEMENTAR</w:t>
            </w:r>
          </w:p>
          <w:p>
            <w:pPr>
              <w:pStyle w:val="NormalWeb"/>
              <w:suppressLineNumbers/>
              <w:snapToGrid w:val="false"/>
              <w:spacing w:beforeAutospacing="0" w:before="0" w:afterAutospacing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eastAsia="zh-CN" w:bidi="ar-SA"/>
              </w:rPr>
              <w:t>Nº 16/2025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sz w:val="28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szCs w:val="28"/>
                <w:lang w:val="pt-PT"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tabs>
                <w:tab w:val="clear" w:pos="708"/>
                <w:tab w:val="center" w:pos="4240" w:leader="none"/>
                <w:tab w:val="right" w:pos="8500" w:leader="none"/>
              </w:tabs>
              <w:spacing w:before="0" w:after="280"/>
              <w:jc w:val="both"/>
              <w:rPr>
                <w:b/>
                <w:sz w:val="22"/>
                <w:szCs w:val="22"/>
                <w:lang w:val="pt-PT" w:eastAsia="en-US" w:bidi="ar-SA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pt-PT" w:eastAsia="zh-CN" w:bidi="ar-SA"/>
              </w:rPr>
              <w:t xml:space="preserve">DISPÕE SOBRE A TRANSFORMAÇÃO DA SECRETARIA MUNICIPAL DA DEFESA SOCIAL E DA CIDADANIA (SEMDEC) EM SECRETARIA MUNICIPAL DA SEGURANÇA E CIDADANIA - SSM/ AJU; ALTERA, ACRESCENTA E REVOGA, EM DECORRÊNCIA, DISPOSITIVOS DA LEI COMPLEMENTAR N. 119, DE 06 DE FEVEREIRO DE 2013, QUE DISPÕE SOBRE A ESTRUTURA ORGANIZACIONAL DA ADMINISTRAÇÃO PÚBLICA MUNICIPAL DO PODER </w:t>
            </w:r>
            <w:r>
              <w:rPr>
                <w:rFonts w:cs="Times New Roman"/>
                <w:b/>
                <w:kern w:val="0"/>
                <w:sz w:val="22"/>
                <w:szCs w:val="22"/>
                <w:lang w:val="pt-PT" w:bidi="ar-SA"/>
              </w:rPr>
              <w:t>EXECUTIVO.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sz w:val="20"/>
                <w:lang w:bidi="ar-SA"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 E COMISSÃO DE OBRAS, SERVIÇOS PÚBLICOS E ADMINISTRAÇÃO.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  <w:lang w:bidi="ar-SA"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lang w:val="pt-PT" w:eastAsia="en-US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283/2025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INSTITUI, NO CALENDÁRIO OFICIAL DE EVENTOS DO MUNICÍPIO DE ARACAJU, O DIA DOS OSTOMIZADOS.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  <w:bookmarkStart w:id="0" w:name="_GoBack_Copia_1"/>
            <w:bookmarkStart w:id="1" w:name="_GoBack_Copia_1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449/2025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lang w:eastAsia="pt-BR"/>
              </w:rPr>
            </w:pPr>
            <w:r>
              <w:rPr>
                <w:rStyle w:val="Bumpedfont15"/>
                <w:rFonts w:cs="Times New Roman"/>
                <w:b/>
                <w:kern w:val="0"/>
                <w:lang w:bidi="ar-SA"/>
              </w:rPr>
              <w:t xml:space="preserve">REQUERIMENTO AO 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SUPERINTENDENTE MUNICIPAL DE TRANSPORTES E TRÂNSITO DO MUNICÍPIO DE ARACAJU, SENHOR NELSON FELIPE DA SILVA, PARA QUE ENCAMINHE A ESTA CASA LEGISLATIVA INFORMAÇÕES E DOCUMENTOS RELATIVOS À VIAGEM INTERNACIONAL REALIZADA PELO REFERIDO GESTOR AO CHILE, </w:t>
            </w:r>
            <w:r>
              <w:rPr>
                <w:rFonts w:cs="Times New Roman"/>
                <w:b/>
                <w:kern w:val="0"/>
                <w:lang w:eastAsia="pt-BR" w:bidi="ar-SA"/>
              </w:rPr>
              <w:t>OCORRIDA NO PERÍODO DE 28 DE MAIO DE 2025 A 1º DE JUNHO DE 2025.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450/2025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</w:rPr>
            </w:pPr>
            <w:r>
              <w:rPr>
                <w:rStyle w:val="Bumpedfont15"/>
                <w:rFonts w:cs="Times New Roman"/>
                <w:b/>
                <w:kern w:val="0"/>
                <w:szCs w:val="24"/>
                <w:lang w:bidi="ar-SA"/>
              </w:rPr>
              <w:t>REQUERIMENTO AO</w:t>
            </w:r>
            <w:r>
              <w:rPr>
                <w:rFonts w:cs="Times New Roman"/>
                <w:b/>
                <w:kern w:val="0"/>
                <w:szCs w:val="24"/>
                <w:lang w:bidi="ar-SA"/>
              </w:rPr>
              <w:t xml:space="preserve"> SECRETÁRIO MUNICIPAL DO DESENVOLVIMENTO ECONÔMICO E INOVAÇÃO DE ARACAJU, SENHOR DILERMANDO GARCIA RIBEIRO JÚNIOR, PARA QUE ENCAMINHE A ESTA CASA LEGISLATIVA  INFORMAÇÕES E DOCUMENTOS RELATIVOS À VIAGEM INTERNACIONAL REALIZADA PELO SERVIDOR JORGE EDUARDO BRANDÃO COSTA JÚNIOR, VINCULADO À SECRETARIA MUNICIPAL DO DESENVOLVIMENTO  ECONÔMICO E INOVAÇÃO DE ARACAJU, OCORRIDA NO PERÍODO DE 14 A 30 DE JUNHO DE 2025, COM </w:t>
            </w:r>
            <w:r>
              <w:rPr>
                <w:rFonts w:cs="Times New Roman"/>
                <w:b/>
                <w:kern w:val="0"/>
                <w:szCs w:val="24"/>
                <w:lang w:eastAsia="pt-BR" w:bidi="ar-SA"/>
              </w:rPr>
              <w:t>DESTINO A TAIWAN.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0484646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2610807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LibreOffice/24.2.2.2$Windows_X86_64 LibreOffice_project/d56cc158d8a96260b836f100ef4b4ef25d6f1a01</Application>
  <AppVersion>15.0000</AppVersion>
  <Pages>3</Pages>
  <Words>682</Words>
  <Characters>3683</Characters>
  <CharactersWithSpaces>4434</CharactersWithSpaces>
  <Paragraphs>103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2025-10-09T08:06:00Z</cp:lastPrinted>
  <dcterms:modified xsi:type="dcterms:W3CDTF">2025-11-13T08:22:23Z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