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9</w:t>
      </w:r>
      <w:r>
        <w:rPr>
          <w:sz w:val="30"/>
          <w:szCs w:val="30"/>
        </w:rPr>
        <w:t>8</w:t>
      </w:r>
      <w:r>
        <w:rPr>
          <w:sz w:val="30"/>
          <w:szCs w:val="30"/>
        </w:rPr>
        <w:t>ª SESSÃO ORDINÁRIA – 1</w:t>
      </w:r>
      <w:r>
        <w:rPr>
          <w:sz w:val="30"/>
          <w:szCs w:val="30"/>
        </w:rPr>
        <w:t>2</w:t>
      </w:r>
      <w:r>
        <w:rPr>
          <w:sz w:val="30"/>
          <w:szCs w:val="30"/>
        </w:rPr>
        <w:t xml:space="preserve"> DE NOVEMBRO DE 2025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9</w:t>
      </w:r>
      <w:r>
        <w:rPr>
          <w:sz w:val="28"/>
        </w:rPr>
        <w:t>8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Bíblica: 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ASSIM QUE, SE ALGUÉM ESTÁ EM CRISTO, NOVA CRIATURA É; AS COISAS VELHAS JÁ PASSARAM; EIS QUE TUDO SE FEZ NOVO.” (2 CORÍNTIOS 5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:17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VETO TOTAL AO 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214/2024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eastAsia="SimSun"/>
                <w:b/>
                <w:lang w:val="pt-BR" w:eastAsia="pt-BR"/>
              </w:rPr>
            </w:pPr>
            <w:r>
              <w:rPr>
                <w:rFonts w:eastAsia="SimSun" w:cs="Times New Roman"/>
                <w:b/>
                <w:kern w:val="0"/>
                <w:lang w:val="pt-BR" w:eastAsia="pt-BR" w:bidi="ar-SA"/>
              </w:rPr>
              <w:t>VETO TOTAL AO PROJETO DE LEI N.º 214/2024, QUE INSTITUI A POLÍTICA MUNICIPAL DE ATENDIMENTO ÀS PESSOAS EGRESSAS E SEUS FAMILIARES.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eastAsia="SimSun"/>
                <w:b/>
                <w:lang w:val="pt-BR" w:eastAsia="pt-BR"/>
              </w:rPr>
            </w:pPr>
            <w:r>
              <w:rPr>
                <w:rFonts w:eastAsia="SimSun"/>
                <w:b/>
                <w:lang w:val="pt-BR" w:eastAsia="pt-BR"/>
              </w:rPr>
            </w:r>
          </w:p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b/>
              </w:rPr>
            </w:pPr>
            <w:r>
              <w:rPr>
                <w:rFonts w:cs="Times New Roman"/>
                <w:b/>
                <w:kern w:val="0"/>
                <w:sz w:val="20"/>
                <w:lang w:bidi="ar-SA"/>
              </w:rPr>
              <w:t>FALTANDO PARECER DA COMISSÃO DE JUSTIÇA E REDAÇÃO.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444/2025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NORMAS SOBRE O SERVIÇO DE ACOLHIMENTO EM FAMÍLIA ACOLHEDORA, NOS TERMOS DO INCISO VIII DO ART. 101 DA LEI FEDERAL N.° 8.069, DE 13 DE JULHO DE 1990 (ESTATUTO DA CRIANÇA E DO ADOLESCENTE).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Header"/>
              <w:widowControl w:val="false"/>
              <w:suppressAutoHyphens w:val="true"/>
              <w:bidi w:val="0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pt-PT" w:eastAsia="en-US" w:bidi="ar-SA"/>
              </w:rPr>
              <w:t>FALTANDO PARECER DA COMISSÃO DE JUSTIÇA E REDAÇÃO E COMISSÃO DE ASSISTÊNCIA SOCIAL</w:t>
            </w:r>
            <w:r>
              <w:rPr>
                <w:rStyle w:val="Bumpedfont15"/>
                <w:rFonts w:eastAsia="Times New Roman" w:cs="Times New Roman"/>
                <w:b/>
                <w:kern w:val="0"/>
                <w:sz w:val="20"/>
                <w:szCs w:val="20"/>
                <w:lang w:val="pt-PT" w:eastAsia="en-US" w:bidi="ar-SA"/>
              </w:rPr>
              <w:t>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443/2025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O PLANO MUNICIPAL PELA PRIMEIRA INFÂNCIA DE ARACAJU - PMPI/AJU.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b/>
                <w:kern w:val="0"/>
                <w:sz w:val="20"/>
                <w:szCs w:val="20"/>
                <w:lang w:bidi="ar-SA"/>
              </w:rPr>
              <w:t>COM EMENDAS PARA APRECIAÇÃO</w:t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126/2025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CONCEDE TÍTULO DE CIDADANIA ARACAJUANA À SENHORA ANA RAFAELLA PIRES MAMEDE.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RICARDO </w:t>
            </w:r>
            <w:r>
              <w:rPr>
                <w:rFonts w:cs="Times New Roman"/>
                <w:b/>
                <w:bCs/>
                <w:kern w:val="0"/>
                <w:sz w:val="18"/>
                <w:lang w:bidi="ar-SA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128/2025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CONCEDE TÍTULO DE CIDADANIA ARACAJUANA À SENHORA JUCIENE MARIA SANTOS DE JESUS.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RICARDO </w:t>
            </w:r>
            <w:r>
              <w:rPr>
                <w:rFonts w:cs="Times New Roman"/>
                <w:b/>
                <w:bCs/>
                <w:kern w:val="0"/>
                <w:sz w:val="18"/>
                <w:lang w:bidi="ar-SA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228/2025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O "DIA MUNICIPAL DO/A SANFONEIRO/A".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IRAN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lang w:bidi="ar-SA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275/2025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A SEMANA MUNICIPAL DE PROMOÇÃO DA EMPREGABILIDADE E DO EMPREENDEDORISMO DA PESSOA IDOSA.</w:t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Header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pt-PT" w:eastAsia="en-US" w:bidi="ar-SA"/>
              </w:rPr>
              <w:t>COM EMENDA FALTANDO PARECER DA COMISSÃO DE JUSTIÇA E REDAÇÃO E COMISSÃO DE EDUCAÇÃO E CULTURA.</w:t>
            </w:r>
          </w:p>
          <w:p>
            <w:pPr>
              <w:pStyle w:val="Header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pt-PT" w:eastAsia="en-US"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SONECA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109/2024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DECLARA A QUADRILHA JUNINA XODÓ DA VILA COMO PATRIMÔNIO CULTURAL IMATERIAL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217/2025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A POLÍTICA MUNICIPAL DE HUMANIZAÇÃO DO LUTO MATERNO E PARENTAL NO ÂMBITO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428/2025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false"/>
              <w:spacing w:before="0" w:after="0"/>
              <w:jc w:val="both"/>
              <w:rPr>
                <w:rStyle w:val="Bumpedfont15"/>
                <w:b/>
              </w:rPr>
            </w:pPr>
            <w:r>
              <w:rPr>
                <w:rStyle w:val="Bumpedfont15"/>
                <w:rFonts w:cs="Times New Roman"/>
                <w:b/>
                <w:kern w:val="0"/>
                <w:lang w:bidi="ar-SA"/>
              </w:rPr>
              <w:t>REQUERIMENTO À SECRETÁRIA MUNICIPAL DA SAÚDE, SENHORA DÉBORA LEITE, PARA QUE SEJAM ENCAMINHADOS À CÂMARA MUNICIPAL DE ARACAJU (CMA) DADOS QUANTITATIVOS DA INCIDÊNCIA DE NEOPLASIA MALIGNA DA MAMA EM MULHERES NO MUNICÍPIO DE ARACAJU, NOSANOS 2021, 2022, 2023 E 2024.</w:t>
            </w:r>
          </w:p>
          <w:p>
            <w:pPr>
              <w:pStyle w:val="Normal"/>
              <w:suppressAutoHyphens w:val="fals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b/>
                <w:shd w:fill="FFFFFF" w:val="clear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441/2025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rStyle w:val="Bumpedfont15"/>
                <w:rFonts w:eastAsia="SimSun"/>
                <w:b/>
              </w:rPr>
            </w:pPr>
            <w:r>
              <w:rPr>
                <w:rStyle w:val="Bumpedfont15"/>
                <w:rFonts w:eastAsia="SimSun" w:cs="Times New Roman"/>
                <w:b/>
                <w:kern w:val="0"/>
                <w:lang w:bidi="ar-SA"/>
              </w:rPr>
              <w:t>REQUERIMENTO À EXCELENTÍSSIMA SENHORA PRESIDENTE DO TRIBUNAL DE CONTAS DO ESTADO DE SERGIPE (TCE/SE), SUSANA AZEVEDO, PARA QUE ENCAMINHE À CÂMARA MUNICIPAL DE ARACAJU (CMA) INFORMAÇÕES ACERCA DA DESTINAÇÃO FINAL DOS RECURSOS ORÇAMENTÁRIOS DO MUNICÍPIO DE ARACAJU RELATIVOS AO PERCENTUAL QUE DEIXOU DE SER APLICADO PARA O CUMPRIMENTO DO LIMITE MÍNIMO CONSTITUCIONAL DE 25% EM EDUCAÇÃO E FUNDEB NO EXERCÍCIO DE 2021.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rStyle w:val="Bumpedfont15"/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448/2025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rFonts w:eastAsia="SimSun"/>
                <w:b/>
              </w:rPr>
            </w:pPr>
            <w:r>
              <w:rPr>
                <w:rStyle w:val="Bumpedfont15"/>
                <w:rFonts w:cs="Times New Roman"/>
                <w:b/>
                <w:kern w:val="0"/>
                <w:lang w:bidi="ar-SA"/>
              </w:rPr>
              <w:t>REQUERIMENTO AO</w:t>
            </w:r>
            <w:r>
              <w:rPr>
                <w:rFonts w:eastAsia="SimSun" w:cs="Times New Roman"/>
                <w:kern w:val="0"/>
                <w:lang w:bidi="ar-SA"/>
              </w:rPr>
              <w:t xml:space="preserve"> </w:t>
            </w:r>
            <w:r>
              <w:rPr>
                <w:rFonts w:eastAsia="SimSun" w:cs="Times New Roman"/>
                <w:b/>
                <w:kern w:val="0"/>
                <w:lang w:bidi="ar-SA"/>
              </w:rPr>
              <w:t>PRESIDENTE DO COMITÊ DE GESTÃO DO MUNICÍPIO DE ARACAJU (COGEST), SENHOR THYAGO SILVA, PARA QUE ENCAMINHE A ESTA CASA LEGISLATIVA INFORMAÇÕES E DOCUMENTOS RELATIVOS À DELIBERAÇÃO SOBRE A VIAGEM INTERNACIONAL (CONCESSÃO DE DIÁRIAS E GASTOS COM PASSAGENS AÉREAS) REALIZADA PELO SERVIDOR JORGE EDUARDO BRANDÃO COSTA JÚNIOR, VINCULADO À SECRETARIA MUNICIPAL DO DESENVOLVIMENTO ECONÔMICO E INOVAÇÃO DE ARACAJU, OCORRIDA NO PERÍODO DE 14 A 30 DE JUNHO DE 2025, COM DESTINO A TAIWAN.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rStyle w:val="Bumpedfont15"/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FÁBIO MEIRELES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457/2025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rFonts w:eastAsia="SimSun"/>
                <w:b/>
              </w:rPr>
            </w:pPr>
            <w:r>
              <w:rPr>
                <w:rStyle w:val="Bumpedfont15"/>
                <w:rFonts w:cs="Times New Roman"/>
                <w:b/>
                <w:kern w:val="0"/>
                <w:szCs w:val="24"/>
                <w:lang w:bidi="ar-SA"/>
              </w:rPr>
              <w:t>REQUERIMENTO</w:t>
            </w:r>
            <w:r>
              <w:rPr>
                <w:rFonts w:eastAsia="SimSun" w:cs="Times New Roman"/>
                <w:kern w:val="0"/>
                <w:lang w:bidi="ar-SA"/>
              </w:rPr>
              <w:t xml:space="preserve"> </w:t>
            </w:r>
            <w:r>
              <w:rPr>
                <w:rFonts w:eastAsia="SimSun" w:cs="Times New Roman"/>
                <w:b/>
                <w:kern w:val="0"/>
                <w:lang w:bidi="ar-SA"/>
              </w:rPr>
              <w:t>DE AUDIÊNCIA PÚBLICA, PARA O DIA 24 DE NOVEMBRO DE 2025, ÀS 14H30, REFERENTE À SEMANA GLOBAL DO EMPREENDEDORISMO.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rStyle w:val="Bumpedfont15"/>
                <w:b/>
              </w:rPr>
            </w:pPr>
            <w:r>
              <w:rPr>
                <w:b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LÚCIO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lang w:bidi="ar-SA"/>
              </w:rPr>
              <w:t>FLÁVIO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04098566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92020066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LibreOffice/24.2.2.2$Windows_X86_64 LibreOffice_project/d56cc158d8a96260b836f100ef4b4ef25d6f1a01</Application>
  <AppVersion>15.0000</AppVersion>
  <Pages>3</Pages>
  <Words>706</Words>
  <Characters>3807</Characters>
  <CharactersWithSpaces>4574</CharactersWithSpaces>
  <Paragraphs>112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2025-10-09T08:06:00Z</cp:lastPrinted>
  <dcterms:modified xsi:type="dcterms:W3CDTF">2025-11-12T08:28:11Z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