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3</w:t>
      </w:r>
      <w:r>
        <w:rPr>
          <w:sz w:val="28"/>
          <w:szCs w:val="28"/>
        </w:rPr>
        <w:t>ª SESSÃO ORDINÁRIA – 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DEUS PROVA O SEU AMOR PARA CONOSCO, EM QUE CRISTO MORREU POR NÓS, SENDO NÓS AINDA PECADORES.” (ROMANOS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VETO PARCIAL AO PROJETO DE LEI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52/2025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  <w:t xml:space="preserve">VETO PARCIAL AO PROJETO DE LEI N.º 52/2025,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DISPÕE SOBRE A INSTITUIÇÃO DO PROGRAMA MUNICIPAL DE INCENTIVO AO EMPREGO E À REINSERÇÃO SOCIAL DE EX-DEPENDENTES QUÍMICOS, NO MUNICÍPIO DE ARACAJU, E DÁ OUTRAS PROVIDÊNCIAS, DE AUTORIA DA VEREADORA THANNATA DA EQUOTERAPIA</w:t>
            </w:r>
            <w:r>
              <w:rPr>
                <w:rFonts w:eastAsia="SimSun" w:cs="Times New Roman"/>
                <w:b/>
                <w:kern w:val="0"/>
                <w:lang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A QUADRILHA JUNINA XODÓ DA VILA COMO PATRIMÔNIO CULTURAL IMATERIAL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“PROGRAMA REMÉDIO EM CASA”, COM O OBJETIVO DE DISPONIBILIZAR E ENTREGAR, DIRETAMENTE NA RESIDÊNCIA, MEDICAMENTOS DE USO CONTÍNUO PARA CIDADÃOS EM TRATAMENTO E EM SITUAÇÃO DE VULNERABILIDADE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E INCLUSÃO NO CALENDÁRIO OFICIAL DE EVENTOS DO MUNICÍPIO DE ARACAJU DO “JUNHO VERDE”, MÊS DA CONSCIENTIZAÇÃO DA SUSTENTABILIDADE E EDUCAÇÃO AMBIENTAL.</w:t>
            </w:r>
          </w:p>
          <w:p>
            <w:pPr>
              <w:pStyle w:val="Header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SERGIPE REDENTORES FUTEBOL AMERICANO.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CRIAÇÃO DE PULSEIRAS DE IDENTIFICAÇÃO PARA PACIENTES COM DOENÇA DE ALZHEIMER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BADEN POWELL.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MEDIDAS DE RECUPERAÇÃO E PRESERVAÇÃO DAS MATAS CILIARES E PREVENÇÃO DO ASSOREAMENTO DE RIOS.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O “CEMITÉRIO DOS NÁUFRAGOS” COMO PATRIMÔNIO CULTURAL MATERIAL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USO DO “CORDÃO AVC ESTRELA” PARA A IDENTIFICAÇÃO DE PESSOAS ACOMETIDAS POR ACIDENTE VASCULAR CEREBRAL (AVC).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ARACAJU, O DIA DOS OSTOMIZADOS.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FICA INSTITUÍDO O “DIA S DE VALORIZAÇÃO E RECONHECIMENTO DO SERVIÇO SOCIAL DO COMÉRCIO (SESC) E DO SERVIÇO NACIONAL DE APRENDIZAGEM COMERCIAL (SENAC)”, A SER COMEMORADO NO DIA 16 DE MAIO, NO CALENDÁRIO OFICIAL DE EVENTOS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 E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DE URGÊNCIA PARA APROVAÇÃO DO PROJETO DE DECRETO LEGISLATIVO Nº 63/2025 QUE CONCEDE TÍTULO DE CIDADANIA ARACAJUANA AO SR. JOSÉ ROBERTO TADROS.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 xml:space="preserve">REQUERIMENTO DE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URGÊNCIA PARA APROVAÇÃO DO PROJETO DE LEI N° 470/2025,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O ABONO NATALINO NO ÂMBITO DO PROGRAMA DE TRANSFERÊNCIA DE RENDA "AUXÍLIO MUNICIPAL ESPECIAL – AME”, CONFORME DESCRITO NA LEI N.° 5.565, DE 10 DE MARÇO DE 2023, E DÁ PROVIDÊNCIAS CORRELATAS</w:t>
            </w:r>
            <w:r>
              <w:rPr>
                <w:rFonts w:cs="Times New Roman"/>
                <w:b/>
                <w:kern w:val="0"/>
                <w:lang w:bidi="ar-SA"/>
              </w:rPr>
              <w:t>, DE AUTORIA DO PODER EXECUTIVO MUNICIPAL.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 xml:space="preserve">REQUERIMENTO DE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URGÊNCIA PARA APROVAÇÃO DO PROJETO DE LEI N° 471/2025,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 xml:space="preserve">INSTITUI O "DIA MUNICIPAL DA MULHER EMPREENDEDORA", NO ÂMBITO DO MUNICÍPIO DE ARACAJU, A SER CELEBRADO, ANUALMENTE, NO DIA 19 DE NOVEMBRO, E DÁ PROVIDÊNCIAS CORRELATAS, </w:t>
            </w:r>
            <w:r>
              <w:rPr>
                <w:rFonts w:cs="Times New Roman"/>
                <w:b/>
                <w:kern w:val="0"/>
                <w:lang w:bidi="ar-SA"/>
              </w:rPr>
              <w:t>DE AUTORIA DO PODER EXECUTIVO MUNICIPAL.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4097577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7357810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LibreOffice/24.2.2.2$Windows_X86_64 LibreOffice_project/d56cc158d8a96260b836f100ef4b4ef25d6f1a01</Application>
  <AppVersion>15.0000</AppVersion>
  <Pages>3</Pages>
  <Words>714</Words>
  <Characters>3818</Characters>
  <CharactersWithSpaces>4581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2025-11-26T07:53:51Z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