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6</w:t>
      </w:r>
      <w:r>
        <w:rPr>
          <w:sz w:val="28"/>
          <w:szCs w:val="28"/>
        </w:rPr>
        <w:t>ª SESSÃO ORDINÁRIA – 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DE DEZEMBRO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CONFIA NO SENHOR DE TODO O TEU CORAÇÃO E NÃO TE ESTRIBES NO TEU PRÓPRIO ENTENDIMENTO. 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RECONHECE-O EM TODOS OS TEUS CAMINHOS, E ELE ENDIREITARÁ AS TUAS VEREDAS.” (PROVÉRBIOS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:5,6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470/2025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O ABONO NATALINO NO ÂMBITO DO PROGRAMA DE TRANSFERÊNCIA DE RENDA "AUXÍLIO MUNICIPAL ESPECIAL – AME”, DE QUE TRATA A LEI N.° 5.565, DE 10 DE MARÇO DE 2023</w:t>
            </w:r>
            <w:r>
              <w:rPr>
                <w:rFonts w:cs="Times New Roman"/>
                <w:b/>
                <w:kern w:val="0"/>
                <w:lang w:bidi="ar-SA"/>
              </w:rPr>
              <w:t>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471/2025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O "DIA MUNICIPAL DA MULHER EMPREENDEDORA" NO ÂMBITO DO MUNICÍPIO DE ARACAJU, A SER CELEBRADO, ANUALMENTE, NO DIA 19 DE NOVEMBRO</w:t>
            </w:r>
            <w:r>
              <w:rPr>
                <w:rFonts w:cs="Times New Roman"/>
                <w:b/>
                <w:kern w:val="0"/>
                <w:lang w:bidi="ar-SA"/>
              </w:rPr>
              <w:t>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 COMPLEMENTAR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DISPOSITIVOS DA LEI COMPLEMENTAR Nº 194, DE 21 DE JUNHO DE 2023, MODIFICANDO A NOMENCLATURA DO TERMO GUARDA MUNICIPAL PARA POLÍCIA MUNICIPAL.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 E COMISSÃO DE OBRAS, SERVIÇOS PÚBLICOS E SEGURANÇA</w:t>
            </w:r>
            <w:bookmarkStart w:id="0" w:name="_GoBack"/>
            <w:bookmarkEnd w:id="0"/>
            <w:r>
              <w:rPr>
                <w:rFonts w:cs="Times New Roman"/>
                <w:b/>
                <w:kern w:val="0"/>
                <w:sz w:val="20"/>
                <w:shd w:fill="FFFFFF" w:val="clear"/>
                <w:lang w:bidi="ar-SA"/>
              </w:rPr>
              <w:t>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FICA INSTITUÍDA, NO ÂMBITO DO MUNICÍPIO DE ARACAJU, A SEMANA DA MOBILIDADE ATIVA.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MÊS DE INCENTIVO AO ALEITAMENTO HUMANO - "AGOSTO DOURADO" - E A SEMANA MUNICIPAL DO ALEITAMENTO HUMANO NO CALENDÁRIO OFICIAL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 DE INFORMAÇÕES À EXCELENTÍSSIMA SENHORA EMÍLIA CORRÊA, PREFEITA DE ARACAJU, ACERCA DO CRONOGRAMA DE EXECUÇÃO DO PROGRAMA “NOSSA PRAÇA”, CONTENDO A ESPECIFICAÇÃO DOS SERVIÇOS A SEREM REALIZADOS EM CADA PRAÇA CONTEMPLADA.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7614695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8806608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LibreOffice/24.2.2.2$Windows_X86_64 LibreOffice_project/d56cc158d8a96260b836f100ef4b4ef25d6f1a01</Application>
  <AppVersion>15.0000</AppVersion>
  <Pages>2</Pages>
  <Words>437</Words>
  <Characters>2288</Characters>
  <CharactersWithSpaces>2821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2025-12-03T09:31:32Z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