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5C" w:rsidRDefault="00F508CC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B355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5C" w:rsidRDefault="00F508CC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EB355C" w:rsidRDefault="00F508CC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EB355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55C" w:rsidRDefault="00F508C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SOARES - BINHO</w:t>
            </w:r>
          </w:p>
          <w:p w:rsidR="00EB355C" w:rsidRDefault="00F508CC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2º SECRETÁRIO</w:t>
            </w:r>
          </w:p>
        </w:tc>
      </w:tr>
    </w:tbl>
    <w:p w:rsidR="00EB355C" w:rsidRDefault="00F508C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7ª SESSÃO EXTRAORDINÁRIA – </w:t>
      </w:r>
      <w:r>
        <w:rPr>
          <w:sz w:val="28"/>
          <w:szCs w:val="32"/>
        </w:rPr>
        <w:t>5</w:t>
      </w:r>
      <w:r>
        <w:rPr>
          <w:sz w:val="28"/>
          <w:szCs w:val="32"/>
        </w:rPr>
        <w:t xml:space="preserve"> DE </w:t>
      </w:r>
      <w:r>
        <w:rPr>
          <w:sz w:val="28"/>
          <w:szCs w:val="32"/>
        </w:rPr>
        <w:t>MARÇ</w:t>
      </w:r>
      <w:r>
        <w:rPr>
          <w:sz w:val="28"/>
          <w:szCs w:val="32"/>
        </w:rPr>
        <w:t xml:space="preserve">O DE </w:t>
      </w:r>
      <w:r>
        <w:rPr>
          <w:sz w:val="32"/>
          <w:szCs w:val="32"/>
        </w:rPr>
        <w:t>2024</w:t>
      </w:r>
    </w:p>
    <w:p w:rsidR="00EB355C" w:rsidRDefault="00EB355C">
      <w:pPr>
        <w:rPr>
          <w:sz w:val="24"/>
        </w:rPr>
      </w:pPr>
    </w:p>
    <w:p w:rsidR="00EB355C" w:rsidRDefault="00F508CC">
      <w:pPr>
        <w:shd w:val="clear" w:color="auto" w:fill="FFFFFF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b/>
          <w:sz w:val="32"/>
          <w:shd w:val="clear" w:color="auto" w:fill="FFFFFF"/>
        </w:rPr>
        <w:t>EM DEUS TENHO POSTO A MINHA CONFIANÇA; NÃO TEMEREI O QUE M</w:t>
      </w:r>
      <w:r>
        <w:rPr>
          <w:b/>
          <w:sz w:val="32"/>
          <w:shd w:val="clear" w:color="auto" w:fill="FFFFFF"/>
        </w:rPr>
        <w:t>E POSSA FAZER O HOMEM</w:t>
      </w:r>
      <w:r>
        <w:rPr>
          <w:b/>
          <w:sz w:val="32"/>
        </w:rPr>
        <w:t>.</w:t>
      </w:r>
      <w:proofErr w:type="gramStart"/>
      <w:r>
        <w:rPr>
          <w:b/>
          <w:sz w:val="32"/>
          <w:shd w:val="clear" w:color="auto" w:fill="FFFFFF"/>
        </w:rPr>
        <w:t>”</w:t>
      </w:r>
      <w:proofErr w:type="gramEnd"/>
      <w:r>
        <w:rPr>
          <w:b/>
          <w:sz w:val="32"/>
        </w:rPr>
        <w:br/>
      </w:r>
      <w:r>
        <w:rPr>
          <w:b/>
          <w:sz w:val="32"/>
          <w:u w:val="single"/>
        </w:rPr>
        <w:t>(SALMOS 56</w:t>
      </w:r>
      <w:r>
        <w:rPr>
          <w:rStyle w:val="15"/>
          <w:rFonts w:ascii="Times New Roman" w:hAnsi="Times New Roman" w:hint="default"/>
          <w:b/>
          <w:sz w:val="32"/>
          <w:u w:val="single"/>
        </w:rPr>
        <w:t>:</w:t>
      </w:r>
      <w:r>
        <w:rPr>
          <w:rStyle w:val="15"/>
          <w:rFonts w:ascii="Times New Roman" w:hAnsi="Times New Roman" w:hint="default"/>
          <w:b/>
          <w:i w:val="0"/>
          <w:sz w:val="32"/>
          <w:u w:val="single"/>
        </w:rPr>
        <w:t>11</w:t>
      </w:r>
      <w:r>
        <w:rPr>
          <w:b/>
          <w:sz w:val="32"/>
          <w:u w:val="single"/>
        </w:rPr>
        <w:t>)</w:t>
      </w:r>
    </w:p>
    <w:p w:rsidR="00EB355C" w:rsidRDefault="00EB355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EB355C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F508CC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</w:t>
            </w:r>
            <w:r>
              <w:rPr>
                <w:b/>
                <w:bCs/>
                <w:sz w:val="28"/>
                <w:szCs w:val="28"/>
              </w:rPr>
              <w:t>Nº 46/2024</w:t>
            </w:r>
          </w:p>
          <w:p w:rsidR="00EB355C" w:rsidRDefault="00F508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F508CC">
            <w:pPr>
              <w:jc w:val="both"/>
              <w:rPr>
                <w:b/>
                <w:color w:val="FF0000"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REGULAMENTA A GRATIFICAÇÃO POR TITULAÇÃO DO SERVIDOR DO QUADRO DE PESSOAL EFETIVO DA CÂMARA MUNICIPAL DE ARACAJU, CONFORME DISPOSTO NO ART. 66 DA LEI COMPLEMENTAR Nº 153, DE 08 </w:t>
            </w:r>
            <w:r>
              <w:rPr>
                <w:b/>
                <w:sz w:val="22"/>
                <w:szCs w:val="24"/>
              </w:rPr>
              <w:t>DE JUNHO DE 2016 - ESTATUTO DOS SERVIDORES PÚBLICOS DO MUNICÍPIO DE ARACAJU</w:t>
            </w:r>
            <w:proofErr w:type="gramStart"/>
            <w:r>
              <w:rPr>
                <w:b/>
                <w:sz w:val="22"/>
                <w:szCs w:val="24"/>
              </w:rPr>
              <w:t>, INSTITUI</w:t>
            </w:r>
            <w:proofErr w:type="gramEnd"/>
            <w:r>
              <w:rPr>
                <w:b/>
                <w:sz w:val="22"/>
                <w:szCs w:val="24"/>
              </w:rPr>
              <w:t xml:space="preserve"> O RESPECTIVO REGIME JURÍDICO ÚNICO, E DÁ PROVIDÊNCIAS CORRELATAS.</w:t>
            </w:r>
          </w:p>
          <w:p w:rsidR="00EB355C" w:rsidRDefault="00EB355C">
            <w:pPr>
              <w:jc w:val="both"/>
              <w:rPr>
                <w:b/>
                <w:color w:val="404040"/>
                <w:sz w:val="22"/>
                <w:szCs w:val="22"/>
                <w:shd w:val="clear" w:color="auto" w:fill="FFFFFF"/>
              </w:rPr>
            </w:pPr>
          </w:p>
          <w:p w:rsidR="00EB355C" w:rsidRDefault="00F508CC">
            <w:pPr>
              <w:jc w:val="center"/>
              <w:rPr>
                <w:b/>
                <w:color w:val="000000"/>
                <w:sz w:val="22"/>
                <w:szCs w:val="22"/>
                <w:lang w:eastAsia="pt-BR"/>
              </w:rPr>
            </w:pPr>
            <w:bookmarkStart w:id="0" w:name="_GoBack"/>
            <w:r w:rsidRPr="00F508CC">
              <w:rPr>
                <w:b/>
                <w:color w:val="000000"/>
                <w:szCs w:val="22"/>
                <w:lang w:eastAsia="pt-BR"/>
              </w:rPr>
              <w:t>FALTANDO PARECER DA COMISSÃO DE JUSTIÇA E REDAÇÃO E COMISSÃO DE FINANÇAS</w:t>
            </w:r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F508C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355C" w:rsidRDefault="00F508CC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</w:tbl>
    <w:p w:rsidR="00EB355C" w:rsidRDefault="00EB355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EB355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5C" w:rsidRDefault="00F508CC">
      <w:r>
        <w:separator/>
      </w:r>
    </w:p>
  </w:endnote>
  <w:endnote w:type="continuationSeparator" w:id="0">
    <w:p w:rsidR="00EB355C" w:rsidRDefault="00F5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55C" w:rsidRDefault="00F508CC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5C" w:rsidRDefault="00F508CC">
      <w:r>
        <w:separator/>
      </w:r>
    </w:p>
  </w:footnote>
  <w:footnote w:type="continuationSeparator" w:id="0">
    <w:p w:rsidR="00EB355C" w:rsidRDefault="00F50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EB355C" w:rsidRDefault="00F508CC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71142067" r:id="rId2"/>
      </w:object>
    </w:r>
  </w:p>
  <w:p w:rsidR="00EB355C" w:rsidRDefault="00F508CC">
    <w:pPr>
      <w:pStyle w:val="Cabealho"/>
      <w:jc w:val="center"/>
      <w:rPr>
        <w:b/>
      </w:rPr>
    </w:pPr>
    <w:r>
      <w:rPr>
        <w:b/>
      </w:rPr>
      <w:t>ESTADO DE SERGIPE</w:t>
    </w:r>
  </w:p>
  <w:p w:rsidR="00EB355C" w:rsidRDefault="00F508C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346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2B50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74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284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1C78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77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669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B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3D93"/>
    <w:rsid w:val="00304BE8"/>
    <w:rsid w:val="0030637A"/>
    <w:rsid w:val="0030663E"/>
    <w:rsid w:val="00307C95"/>
    <w:rsid w:val="00310644"/>
    <w:rsid w:val="00310A27"/>
    <w:rsid w:val="00310F0F"/>
    <w:rsid w:val="0031201C"/>
    <w:rsid w:val="003144ED"/>
    <w:rsid w:val="00315BA9"/>
    <w:rsid w:val="003160E3"/>
    <w:rsid w:val="00317016"/>
    <w:rsid w:val="00317541"/>
    <w:rsid w:val="00317B0E"/>
    <w:rsid w:val="00320A7B"/>
    <w:rsid w:val="00321C41"/>
    <w:rsid w:val="003241D2"/>
    <w:rsid w:val="00324B4D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2C76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114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F3F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660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84D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1CDB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6FCD"/>
    <w:rsid w:val="0074759E"/>
    <w:rsid w:val="007475C9"/>
    <w:rsid w:val="00747BF5"/>
    <w:rsid w:val="0075030B"/>
    <w:rsid w:val="007503EA"/>
    <w:rsid w:val="007514B0"/>
    <w:rsid w:val="00751D0E"/>
    <w:rsid w:val="00751D15"/>
    <w:rsid w:val="00751D81"/>
    <w:rsid w:val="007520C2"/>
    <w:rsid w:val="00755ACB"/>
    <w:rsid w:val="00755E89"/>
    <w:rsid w:val="00757AAD"/>
    <w:rsid w:val="00760AE7"/>
    <w:rsid w:val="00761BBA"/>
    <w:rsid w:val="0076222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27EDC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164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87A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97EF0"/>
    <w:rsid w:val="00AA085B"/>
    <w:rsid w:val="00AA4613"/>
    <w:rsid w:val="00AA49A5"/>
    <w:rsid w:val="00AA73BB"/>
    <w:rsid w:val="00AA7E02"/>
    <w:rsid w:val="00AB0B6D"/>
    <w:rsid w:val="00AB0F24"/>
    <w:rsid w:val="00AB2813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4B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5FD"/>
    <w:rsid w:val="00AF5AA0"/>
    <w:rsid w:val="00AF5F89"/>
    <w:rsid w:val="00AF5FD6"/>
    <w:rsid w:val="00B005B0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57A8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02C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604D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60D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2B59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BC8"/>
    <w:rsid w:val="00DB5D20"/>
    <w:rsid w:val="00DC0C24"/>
    <w:rsid w:val="00DC10B9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0F4B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DF76F7"/>
    <w:rsid w:val="00E0148D"/>
    <w:rsid w:val="00E029AC"/>
    <w:rsid w:val="00E03DB2"/>
    <w:rsid w:val="00E0475C"/>
    <w:rsid w:val="00E04983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F33"/>
    <w:rsid w:val="00E913FF"/>
    <w:rsid w:val="00E92042"/>
    <w:rsid w:val="00E974A4"/>
    <w:rsid w:val="00E97FE7"/>
    <w:rsid w:val="00EA3355"/>
    <w:rsid w:val="00EA347F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355C"/>
    <w:rsid w:val="00EB4EBA"/>
    <w:rsid w:val="00EB7148"/>
    <w:rsid w:val="00EC138E"/>
    <w:rsid w:val="00EC2589"/>
    <w:rsid w:val="00EC2FA8"/>
    <w:rsid w:val="00EC313C"/>
    <w:rsid w:val="00EC62D7"/>
    <w:rsid w:val="00EC678E"/>
    <w:rsid w:val="00EC69EF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0D9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08CC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5E97"/>
    <w:rsid w:val="00F7623A"/>
    <w:rsid w:val="00F76E74"/>
    <w:rsid w:val="00F77678"/>
    <w:rsid w:val="00F8201F"/>
    <w:rsid w:val="00F82150"/>
    <w:rsid w:val="00F85195"/>
    <w:rsid w:val="00F863AD"/>
    <w:rsid w:val="00F8691E"/>
    <w:rsid w:val="00F874FB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1D10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1657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C8CD-7BC6-4020-938C-3E27EC62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2024-02-22T14:19:00Z</cp:lastPrinted>
  <dcterms:created xsi:type="dcterms:W3CDTF">2024-03-05T13:58:00Z</dcterms:created>
  <dcterms:modified xsi:type="dcterms:W3CDTF">2024-03-05T14:08:00Z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4D6EFD99DCA9464D81DAD42FE6D35652_12</vt:lpwstr>
  </property>
</Properties>
</file>