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0D" w:rsidRDefault="00096A2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F000D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0D" w:rsidRDefault="00096A2E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F000D" w:rsidRDefault="00096A2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F000D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0D" w:rsidRDefault="00096A2E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SOARES - BINHO</w:t>
            </w:r>
          </w:p>
          <w:p w:rsidR="00BF000D" w:rsidRDefault="00096A2E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BF000D" w:rsidRDefault="00096A2E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61ª SESSÃO EXTRAORDINÁRIA – 1</w:t>
      </w:r>
      <w:r>
        <w:rPr>
          <w:sz w:val="28"/>
          <w:szCs w:val="32"/>
        </w:rPr>
        <w:t>2</w:t>
      </w:r>
      <w:r>
        <w:rPr>
          <w:sz w:val="28"/>
          <w:szCs w:val="32"/>
        </w:rPr>
        <w:t xml:space="preserve"> DE DEZEMBRO DE </w:t>
      </w:r>
      <w:r>
        <w:rPr>
          <w:sz w:val="32"/>
          <w:szCs w:val="32"/>
        </w:rPr>
        <w:t>2024</w:t>
      </w:r>
    </w:p>
    <w:p w:rsidR="00BF000D" w:rsidRDefault="00096A2E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BF000D" w:rsidRDefault="00096A2E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21"/>
          <w:shd w:val="clear" w:color="auto" w:fill="FFFFFF"/>
        </w:rPr>
        <w:t xml:space="preserve">EM DEUS TENHO POSTO A MINHA CONFIANÇA; NÃO TEMEREI </w:t>
      </w:r>
      <w:r>
        <w:rPr>
          <w:b/>
          <w:spacing w:val="2"/>
          <w:sz w:val="32"/>
          <w:szCs w:val="21"/>
          <w:shd w:val="clear" w:color="auto" w:fill="FFFFFF"/>
        </w:rPr>
        <w:t>O QUE ME POSSA FAZER O HOMEM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(SALMOS 56</w:t>
      </w:r>
      <w:r>
        <w:rPr>
          <w:rStyle w:val="Hyperlink"/>
          <w:color w:val="auto"/>
          <w:sz w:val="32"/>
          <w:szCs w:val="32"/>
        </w:rPr>
        <w:t>:</w:t>
      </w:r>
      <w:r>
        <w:rPr>
          <w:rStyle w:val="Hyperlink"/>
          <w:b/>
          <w:color w:val="auto"/>
          <w:sz w:val="32"/>
          <w:szCs w:val="32"/>
        </w:rPr>
        <w:t>11</w:t>
      </w:r>
      <w:r>
        <w:rPr>
          <w:b/>
          <w:sz w:val="32"/>
          <w:szCs w:val="32"/>
          <w:u w:val="single"/>
        </w:rPr>
        <w:t>)</w:t>
      </w:r>
    </w:p>
    <w:p w:rsidR="00BF000D" w:rsidRDefault="00BF000D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F000D">
        <w:trPr>
          <w:trHeight w:val="57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COMPLEMENTAR </w:t>
            </w:r>
            <w:r>
              <w:rPr>
                <w:b/>
                <w:bCs/>
                <w:sz w:val="28"/>
                <w:szCs w:val="28"/>
              </w:rPr>
              <w:t>Nº 6/2023</w:t>
            </w:r>
          </w:p>
          <w:p w:rsidR="00BF000D" w:rsidRDefault="00096A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8"/>
              </w:rPr>
              <w:t xml:space="preserve">ACRESCENTA PARÁGRAFO ÚNICO AO ART. 94 DA LEI Nº. 1.547, DE 20 DE DEZEMBRO DE 1989, E ALTERAÇÕES POSTERIORES, QUE INSTITUI O CÓDIGO TRIBUTÁRIO MUNICIPAL E </w:t>
            </w:r>
            <w:r>
              <w:rPr>
                <w:b/>
                <w:sz w:val="22"/>
                <w:szCs w:val="28"/>
              </w:rPr>
              <w:t>NORMAS DE PROCEDIMENTO ADMINISTRATIVO FISCAL.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  <w:tr w:rsidR="00BF000D">
        <w:trPr>
          <w:trHeight w:val="57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COMPLEMENTAR </w:t>
            </w: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/2023</w:t>
            </w:r>
          </w:p>
          <w:p w:rsidR="00BF000D" w:rsidRDefault="00096A2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suppressAutoHyphens w:val="0"/>
              <w:spacing w:after="280"/>
              <w:jc w:val="both"/>
              <w:rPr>
                <w:b/>
                <w:szCs w:val="28"/>
              </w:rPr>
            </w:pPr>
            <w:r>
              <w:rPr>
                <w:b/>
                <w:bCs/>
                <w:color w:val="000000"/>
                <w:sz w:val="22"/>
                <w:szCs w:val="21"/>
              </w:rPr>
              <w:t>ACRESCENTA DISPOSITIVO À LEI COMPLEMENTAR Nº 108, DE 05 DE ABRIL DE 2012, QUE DISPÕE SOBRE A LEI ORGÂNICA DA PROCURADORIA-GERAL DO MUN</w:t>
            </w:r>
            <w:r>
              <w:rPr>
                <w:b/>
                <w:bCs/>
                <w:color w:val="000000"/>
                <w:sz w:val="22"/>
                <w:szCs w:val="21"/>
              </w:rPr>
              <w:t>ICÍPIO DE ARACAJU E INSTITUI O ESTATUTO DOS PROCURADORES DO MUNICÍPIO DE ARACAJU</w:t>
            </w:r>
            <w:r>
              <w:rPr>
                <w:b/>
                <w:bCs/>
                <w:color w:val="000000"/>
                <w:sz w:val="22"/>
                <w:szCs w:val="21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000D" w:rsidRDefault="00096A2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000D" w:rsidRDefault="00096A2E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  <w:tr w:rsidR="00BF000D">
        <w:trPr>
          <w:trHeight w:val="1449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323/2024</w:t>
            </w:r>
          </w:p>
          <w:p w:rsidR="00BF000D" w:rsidRDefault="00096A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  <w:p w:rsidR="00BF000D" w:rsidRDefault="00BF000D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b/>
                <w:iCs/>
                <w:color w:val="F79646" w:themeColor="accent6"/>
                <w:sz w:val="22"/>
              </w:rPr>
            </w:pPr>
            <w:r>
              <w:rPr>
                <w:b/>
                <w:sz w:val="22"/>
                <w:szCs w:val="28"/>
              </w:rPr>
              <w:t>DENOMINA AVENIDA RAYMUNDO JULIANO SOUTO DOS SANTOS A ATUAL AVENIDA CANAL AREIA BRANCA.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  <w:tr w:rsidR="00BF000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324/2024</w:t>
            </w:r>
          </w:p>
          <w:p w:rsidR="00BF000D" w:rsidRDefault="00096A2E">
            <w:pPr>
              <w:jc w:val="center"/>
              <w:rPr>
                <w:b/>
                <w:color w:val="F79646" w:themeColor="accent6"/>
                <w:sz w:val="22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DENOMINA ORLA GOVERNADOR JOÃO ALVES FILHO A ATUAL ORLA DO RIO SERGIPE.</w:t>
            </w:r>
          </w:p>
          <w:p w:rsidR="00BF000D" w:rsidRDefault="00BF000D">
            <w:pPr>
              <w:jc w:val="center"/>
              <w:rPr>
                <w:b/>
                <w:szCs w:val="28"/>
              </w:rPr>
            </w:pPr>
          </w:p>
          <w:p w:rsidR="00BF000D" w:rsidRDefault="00BF000D">
            <w:pPr>
              <w:jc w:val="center"/>
              <w:rPr>
                <w:b/>
                <w:szCs w:val="2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VINICIUS PORTO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  <w:tr w:rsidR="00BF000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325/2024</w:t>
            </w:r>
          </w:p>
          <w:p w:rsidR="00BF000D" w:rsidRDefault="00096A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  <w:p w:rsidR="00BF000D" w:rsidRDefault="00BF000D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b/>
                <w:szCs w:val="28"/>
              </w:rPr>
            </w:pPr>
            <w:r>
              <w:rPr>
                <w:b/>
                <w:sz w:val="22"/>
                <w:szCs w:val="28"/>
              </w:rPr>
              <w:t>ALTERA O PARÁGRAFO ÚNICO DO ARTIGO 2º DA LEI Nº 5.827, DE 04 DE DEZEMBRO DE 2023, QUE DISPÕE SOBRE O PRAZO DE VIGÊNCIA DA CONCESSÃO DE SUBSÍDIO TARIFÁRIO NOS SERVIÇOS PÚBLICOS DE TRANSPORTE COLETIVO URBANO DE PASSAGEIROS DO MUNICÍPIO DE ARACAJU, DE AUTORIA</w:t>
            </w:r>
            <w:r>
              <w:rPr>
                <w:b/>
                <w:sz w:val="22"/>
                <w:szCs w:val="28"/>
              </w:rPr>
              <w:t xml:space="preserve"> DO PODER EXECUTIVO.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  <w:tr w:rsidR="00BF000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326/2024</w:t>
            </w:r>
          </w:p>
          <w:p w:rsidR="00BF000D" w:rsidRDefault="00096A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  <w:p w:rsidR="00BF000D" w:rsidRDefault="00BF000D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b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ALTERA O PARÁGRAFO ÚNICO DO ARTIGO 1º DA LEI Nº LEI Nº 5.826, DE 04 DE DEZEMBRO DE 2023, QUE DISPÕE SOBRE O PRAZO DE VIGÊNCIA DO PROGRAMA PROVISÓRIO DE CUSTEIO EXTRA </w:t>
            </w:r>
            <w:r>
              <w:rPr>
                <w:b/>
                <w:sz w:val="22"/>
                <w:szCs w:val="28"/>
              </w:rPr>
              <w:t>TARIFÁRIO DE GRATUIDADES NOS TRANSPORTES COLETIVOS URBANOS ÀS PESSOAS COM DEFICIÊNCIA E SEU ACOMPANHANTE NO MUNICÍPIO DE ARACAJU.</w:t>
            </w:r>
          </w:p>
          <w:p w:rsidR="00BF000D" w:rsidRDefault="00BF000D">
            <w:pPr>
              <w:jc w:val="center"/>
              <w:rPr>
                <w:b/>
                <w:szCs w:val="2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  <w:tr w:rsidR="00BF000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32</w:t>
            </w:r>
            <w:r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:rsidR="00BF000D" w:rsidRDefault="00096A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  <w:p w:rsidR="00BF000D" w:rsidRDefault="00BF000D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21"/>
              </w:rPr>
              <w:t xml:space="preserve">ALTERA O ANEXO XIX DAS EMENDAS IMPOSITIVAS DO LEGISLATIVO À LEI Nº 5.835, DE 29 DE DEZEMBRO DE 2023, QUE ESTIMA A RECEITA E FIXA DESPESAS DO MUNICÍPIO DE ARACAJU PARA O EXERCÍCIO DE 2024.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000D" w:rsidRDefault="00096A2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000D" w:rsidRDefault="00096A2E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  <w:tr w:rsidR="00BF000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</w:t>
            </w:r>
            <w:r>
              <w:rPr>
                <w:b/>
                <w:bCs/>
                <w:sz w:val="28"/>
                <w:szCs w:val="28"/>
              </w:rPr>
              <w:t>30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:rsidR="00BF000D" w:rsidRDefault="00096A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  <w:p w:rsidR="00BF000D" w:rsidRDefault="00BF000D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color w:val="000000"/>
                <w:sz w:val="28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1"/>
              </w:rPr>
              <w:t xml:space="preserve">DISPÕE </w:t>
            </w:r>
            <w:r>
              <w:rPr>
                <w:b/>
                <w:bCs/>
                <w:color w:val="000000"/>
                <w:sz w:val="22"/>
                <w:szCs w:val="21"/>
              </w:rPr>
              <w:t>SOBRE A DESAFETAÇÃO E ALIENAÇÃO ONEROSA DE ÁREA PÚBLICA CORRESPONDENTE A TRECHO DA RUA PALMIRA RAMOS TELES (ANTIGA RUA “A”), BAIRRO LUZIA, PERTENCENTE À PREFEITURA MUNICIPAL DE ARACAJU, NA FORMA E CONDIÇÕES QUE ESPECÍFICA</w:t>
            </w:r>
            <w:r>
              <w:rPr>
                <w:b/>
                <w:bCs/>
                <w:color w:val="000000"/>
                <w:sz w:val="22"/>
                <w:szCs w:val="21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000D" w:rsidRDefault="00096A2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000D" w:rsidRDefault="00096A2E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  <w:tr w:rsidR="00BF000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</w:t>
            </w:r>
            <w:r>
              <w:rPr>
                <w:b/>
                <w:bCs/>
                <w:sz w:val="28"/>
                <w:szCs w:val="28"/>
              </w:rPr>
              <w:t>31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:rsidR="00BF000D" w:rsidRDefault="00096A2E">
            <w:pPr>
              <w:tabs>
                <w:tab w:val="left" w:pos="1663"/>
              </w:tabs>
              <w:jc w:val="center"/>
              <w:rPr>
                <w:b/>
                <w:color w:val="F79646" w:themeColor="accent6"/>
                <w:sz w:val="22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color w:val="000000"/>
                <w:sz w:val="28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1"/>
              </w:rPr>
              <w:t>DISPÕE SOBRE A DESAFETAÇÃO DE VIA PÚBLICA, DENOMINADA RUA ANIBAL RODRIGUES DE OLIVEIRA (ANTIGA RUA 4), TRECHOS 1 E 2, SITUADA NO PARQUE RESIDENCIAL BELA VISTA, BAIRRO PONTO NOVO, NA FORMA E CONDIÇÕES QUE ESPECÍFICA</w:t>
            </w:r>
            <w:r>
              <w:rPr>
                <w:b/>
                <w:bCs/>
                <w:color w:val="000000"/>
                <w:sz w:val="22"/>
                <w:szCs w:val="21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000D" w:rsidRDefault="00096A2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t>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000D" w:rsidRDefault="00096A2E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  <w:tr w:rsidR="00BF000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3</w:t>
            </w:r>
            <w:r>
              <w:rPr>
                <w:b/>
                <w:bCs/>
                <w:sz w:val="28"/>
                <w:szCs w:val="28"/>
              </w:rPr>
              <w:t>32</w:t>
            </w:r>
            <w:r>
              <w:rPr>
                <w:b/>
                <w:bCs/>
                <w:sz w:val="28"/>
                <w:szCs w:val="28"/>
              </w:rPr>
              <w:t>/2024</w:t>
            </w:r>
          </w:p>
          <w:p w:rsidR="00BF000D" w:rsidRDefault="00096A2E">
            <w:pPr>
              <w:tabs>
                <w:tab w:val="left" w:pos="1663"/>
              </w:tabs>
              <w:jc w:val="center"/>
              <w:rPr>
                <w:b/>
                <w:color w:val="F79646" w:themeColor="accent6"/>
                <w:sz w:val="22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b/>
                <w:bCs/>
                <w:color w:val="000000"/>
                <w:sz w:val="22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1"/>
              </w:rPr>
              <w:t xml:space="preserve">AUTORIZA O PODER EXECUTIVO MUNICIPAL A OUTORGAR, MEDIANTE CESSÃO DE USO NÃO ONEROSA, AO “ESTADO DE SERGIPE”, A ÁREA DO MUNICÍPIO DE ARACAJU INSERIDA NA PRAÇA DOS NÁUFRAGOS (EM FRENTE AO FAROL DA </w:t>
            </w:r>
            <w:r>
              <w:rPr>
                <w:b/>
                <w:bCs/>
                <w:color w:val="000000"/>
                <w:sz w:val="22"/>
                <w:szCs w:val="21"/>
              </w:rPr>
              <w:t>COROA DO MEIO), PARA FINS DE CONSTRUÇÃO DO MEMORIAL DOS NÁUFRAGOS</w:t>
            </w:r>
            <w:r>
              <w:rPr>
                <w:b/>
                <w:bCs/>
                <w:color w:val="000000"/>
                <w:sz w:val="22"/>
                <w:szCs w:val="21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000D" w:rsidRDefault="00096A2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000D" w:rsidRDefault="00096A2E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  <w:tr w:rsidR="00BF000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BF000D" w:rsidRDefault="00096A2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20/2024</w:t>
            </w:r>
          </w:p>
          <w:p w:rsidR="00BF000D" w:rsidRDefault="00096A2E">
            <w:pPr>
              <w:jc w:val="center"/>
              <w:rPr>
                <w:b/>
                <w:color w:val="F79646" w:themeColor="accent6"/>
                <w:sz w:val="22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jc w:val="both"/>
              <w:rPr>
                <w:b/>
                <w:color w:val="FF0000"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ALTERA DISPOSITIVOS DA RESOLUÇÃO Nº 12/2022, REGIMENTO INTERNO.</w:t>
            </w:r>
          </w:p>
          <w:p w:rsidR="00BF000D" w:rsidRDefault="00BF000D">
            <w:pPr>
              <w:jc w:val="center"/>
              <w:rPr>
                <w:b/>
                <w:iCs/>
                <w:color w:val="F79646" w:themeColor="accent6"/>
                <w:sz w:val="22"/>
              </w:rPr>
            </w:pPr>
          </w:p>
          <w:p w:rsidR="00BF000D" w:rsidRDefault="00BF000D">
            <w:pPr>
              <w:jc w:val="center"/>
              <w:rPr>
                <w:b/>
                <w:iCs/>
                <w:color w:val="F79646" w:themeColor="accent6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000D" w:rsidRDefault="00096A2E">
            <w:pPr>
              <w:spacing w:after="280"/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RF</w:t>
            </w:r>
          </w:p>
        </w:tc>
      </w:tr>
    </w:tbl>
    <w:p w:rsidR="00BF000D" w:rsidRDefault="00BF000D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BF000D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00D" w:rsidRDefault="00096A2E">
      <w:r>
        <w:separator/>
      </w:r>
    </w:p>
  </w:endnote>
  <w:endnote w:type="continuationSeparator" w:id="0">
    <w:p w:rsidR="00BF000D" w:rsidRDefault="0009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00D" w:rsidRDefault="00096A2E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00D" w:rsidRDefault="00096A2E">
      <w:r>
        <w:separator/>
      </w:r>
    </w:p>
  </w:footnote>
  <w:footnote w:type="continuationSeparator" w:id="0">
    <w:p w:rsidR="00BF000D" w:rsidRDefault="00096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BF000D" w:rsidRDefault="00096A2E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95515862" r:id="rId2"/>
      </w:object>
    </w:r>
  </w:p>
  <w:p w:rsidR="00BF000D" w:rsidRDefault="00096A2E">
    <w:pPr>
      <w:pStyle w:val="Cabealho"/>
      <w:jc w:val="center"/>
      <w:rPr>
        <w:b/>
      </w:rPr>
    </w:pPr>
    <w:r>
      <w:rPr>
        <w:b/>
      </w:rPr>
      <w:t xml:space="preserve">ESTADO DE </w:t>
    </w:r>
    <w:r>
      <w:rPr>
        <w:b/>
      </w:rPr>
      <w:t>SERGIPE</w:t>
    </w:r>
  </w:p>
  <w:p w:rsidR="00BF000D" w:rsidRDefault="00096A2E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6698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2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5BEE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387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B2B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77BA2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AA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19DD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5D17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1581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07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983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534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727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31E2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546A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11AF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3D0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5231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19F9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3ECF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2BD7"/>
    <w:rsid w:val="00FF4BCD"/>
    <w:rsid w:val="273803E6"/>
    <w:rsid w:val="4A816FED"/>
    <w:rsid w:val="7BB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032A5-DD95-407E-B6F0-2F1976C5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2840</Characters>
  <Application>Microsoft Office Word</Application>
  <DocSecurity>0</DocSecurity>
  <Lines>23</Lines>
  <Paragraphs>6</Paragraphs>
  <ScaleCrop>false</ScaleCrop>
  <Company>Microsoft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cp:lastPrinted>2024-12-11T16:22:00Z</cp:lastPrinted>
  <dcterms:created xsi:type="dcterms:W3CDTF">2024-12-11T16:12:00Z</dcterms:created>
  <dcterms:modified xsi:type="dcterms:W3CDTF">2024-12-12T16:38:00Z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BCF6FCADDAA44677B25AF764234C3F5F_12</vt:lpwstr>
  </property>
</Properties>
</file>