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86816">
      <w:r>
        <w:t xml:space="preserve">                                                                                                                          </w:t>
      </w:r>
    </w:p>
    <w:tbl>
      <w:tblPr>
        <w:tblStyle w:val="4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 w14:paraId="7EC4F90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0F588">
            <w:pPr>
              <w:pStyle w:val="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3DA85B5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14:paraId="7BA6596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2C5B4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14:paraId="4AB778E9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2º SECRETÁRIO</w:t>
            </w:r>
          </w:p>
        </w:tc>
      </w:tr>
    </w:tbl>
    <w:p w14:paraId="37C0F806">
      <w:pPr>
        <w:pStyle w:val="10"/>
        <w:rPr>
          <w:sz w:val="32"/>
          <w:szCs w:val="32"/>
        </w:rPr>
      </w:pPr>
      <w:r>
        <w:rPr>
          <w:sz w:val="28"/>
          <w:szCs w:val="32"/>
        </w:rPr>
        <w:t xml:space="preserve">PAUTA DA 53ª SESSÃO EXTRAORDINÁRIA – 10 DE DEZEMBRO DE </w:t>
      </w:r>
      <w:r>
        <w:rPr>
          <w:sz w:val="32"/>
          <w:szCs w:val="32"/>
        </w:rPr>
        <w:t>2024</w:t>
      </w:r>
    </w:p>
    <w:p w14:paraId="2BF744C5">
      <w:pPr>
        <w:rPr>
          <w:sz w:val="24"/>
        </w:rPr>
      </w:pPr>
    </w:p>
    <w:p w14:paraId="1FF85C30">
      <w:pPr>
        <w:jc w:val="center"/>
        <w:rPr>
          <w:b/>
          <w:sz w:val="32"/>
          <w:szCs w:val="32"/>
          <w:lang w:eastAsia="pt-BR"/>
        </w:rPr>
      </w:pPr>
      <w:r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>
        <w:rPr>
          <w:b/>
          <w:spacing w:val="2"/>
          <w:sz w:val="32"/>
          <w:szCs w:val="32"/>
          <w:shd w:val="clear" w:color="auto" w:fill="FFFFFF"/>
        </w:rPr>
        <w:t>A GRAÇA DE NOSSO SENHOR JESUS CRISTO SEJA, IRMÃOS, COM O VOSSO ESPÍRITO! AMÉM.</w:t>
      </w:r>
      <w:r>
        <w:rPr>
          <w:rFonts w:ascii="Helvetica" w:hAnsi="Helvetica"/>
          <w:spacing w:val="2"/>
          <w:sz w:val="21"/>
          <w:szCs w:val="21"/>
        </w:rPr>
        <w:t xml:space="preserve"> </w:t>
      </w:r>
      <w:r>
        <w:rPr>
          <w:b/>
          <w:spacing w:val="2"/>
          <w:sz w:val="32"/>
          <w:szCs w:val="32"/>
          <w:shd w:val="clear" w:color="auto" w:fill="FFFFFF"/>
        </w:rPr>
        <w:t>”</w:t>
      </w:r>
    </w:p>
    <w:p w14:paraId="683591E8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(</w:t>
      </w:r>
      <w:r>
        <w:rPr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GÁLATAS 6</w:t>
      </w:r>
      <w:r>
        <w:rPr>
          <w:rStyle w:val="5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:18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</w:p>
    <w:p w14:paraId="00FCBDDD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0215" w:type="dxa"/>
        <w:tblInd w:w="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94"/>
        <w:gridCol w:w="5292"/>
        <w:gridCol w:w="1547"/>
        <w:gridCol w:w="1282"/>
      </w:tblGrid>
      <w:tr w14:paraId="67FD3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B1254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COMPLEMENTAR </w:t>
            </w:r>
            <w:r>
              <w:rPr>
                <w:b/>
                <w:bCs/>
                <w:sz w:val="28"/>
                <w:szCs w:val="28"/>
              </w:rPr>
              <w:t>Nº 6/2024</w:t>
            </w:r>
          </w:p>
          <w:p w14:paraId="0486F00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B36ED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ALTERA O ART. 221-A DA LEI N.º 1.547/89, QUE INSTITUI O CÓDIGO TRIBUTÁRIO MUNICIPAL E NORMAS DO PROCEDIMENTO ADMINISTRATIVO FISCAL.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B1468A">
            <w:pPr>
              <w:pStyle w:val="1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EBFAB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14:paraId="178D9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F63C8A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COMPLEMENTAR </w:t>
            </w:r>
            <w:r>
              <w:rPr>
                <w:b/>
                <w:bCs/>
                <w:sz w:val="28"/>
                <w:szCs w:val="28"/>
              </w:rPr>
              <w:t>Nº 7/2024</w:t>
            </w:r>
          </w:p>
          <w:p w14:paraId="3349AA8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1EEA4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ALTERA A REDAÇÃO INCISO I, DO ART. 105 DA LEI Nº 1.547, DE 20 DE DEZEMBRO DE 1989, QUE INSTITUI O CÓDIGO TRIBUTÁRIO MUNICIPAL E NORMAS DO PROCEDIMENTO ADMINISTRATIVO FISCAL.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0DC62F">
            <w:pPr>
              <w:pStyle w:val="1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78DB9A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14:paraId="53BFB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DFC2D6">
            <w:pPr>
              <w:pStyle w:val="6"/>
              <w:rPr>
                <w:b/>
                <w:sz w:val="22"/>
              </w:rPr>
            </w:pPr>
            <w:r>
              <w:rPr>
                <w:b/>
                <w:sz w:val="22"/>
              </w:rPr>
              <w:t>PROJETO DE LEI</w:t>
            </w:r>
          </w:p>
          <w:p w14:paraId="4C4273E4">
            <w:pPr>
              <w:pStyle w:val="6"/>
              <w:rPr>
                <w:b/>
                <w:sz w:val="28"/>
              </w:rPr>
            </w:pPr>
            <w:r>
              <w:rPr>
                <w:b/>
                <w:sz w:val="28"/>
              </w:rPr>
              <w:t>Nº 245/2024</w:t>
            </w:r>
          </w:p>
          <w:p w14:paraId="714F2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 w:val="22"/>
              </w:rPr>
              <w:t>EM URGÊNCIA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D94FE5">
            <w:pPr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DISPÕE SOBRE AS DIRETRIZES PARA A TERMINOLOGIA, TIPOLOGIA E CLASSIFICAÇÃO DE EVENTOS NO MUNICÍPIO DE ARACAJU.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DAC6A7">
            <w:pPr>
              <w:pStyle w:val="1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03D2E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14:paraId="19720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436A8C">
            <w:pPr>
              <w:pStyle w:val="6"/>
              <w:rPr>
                <w:b/>
                <w:sz w:val="22"/>
              </w:rPr>
            </w:pPr>
            <w:r>
              <w:rPr>
                <w:b/>
                <w:sz w:val="22"/>
              </w:rPr>
              <w:t>PROJETO DE LEI</w:t>
            </w:r>
          </w:p>
          <w:p w14:paraId="4A5B47B6">
            <w:pPr>
              <w:pStyle w:val="6"/>
              <w:rPr>
                <w:b/>
                <w:sz w:val="28"/>
              </w:rPr>
            </w:pPr>
            <w:r>
              <w:rPr>
                <w:b/>
                <w:sz w:val="28"/>
              </w:rPr>
              <w:t>Nº 300/2024</w:t>
            </w:r>
          </w:p>
          <w:p w14:paraId="3E3E4994">
            <w:pPr>
              <w:pStyle w:val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EM URGÊNCIA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997A2B">
            <w:pPr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DENOMINA PRAÇA JOSAFÁ SANTANA DE JESUS, A PRAÇA LOCALIZADA ENTRE AS RUAS B15 E B17, NO CONJUNTO GOVERNADOR VALADARES, BAIRRO SANTA MARIA.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F0C7CB">
            <w:pPr>
              <w:pStyle w:val="1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CÍCERO DO SANTA MARIA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2DA07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14:paraId="18820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AD5A73">
            <w:pPr>
              <w:pStyle w:val="6"/>
              <w:rPr>
                <w:b/>
                <w:sz w:val="22"/>
              </w:rPr>
            </w:pPr>
            <w:r>
              <w:rPr>
                <w:b/>
                <w:sz w:val="22"/>
              </w:rPr>
              <w:t>PROJETO DE LEI</w:t>
            </w:r>
          </w:p>
          <w:p w14:paraId="5973B230">
            <w:pPr>
              <w:pStyle w:val="6"/>
              <w:rPr>
                <w:b/>
                <w:sz w:val="28"/>
              </w:rPr>
            </w:pPr>
            <w:r>
              <w:rPr>
                <w:b/>
                <w:sz w:val="28"/>
              </w:rPr>
              <w:t>Nº 318/2024</w:t>
            </w:r>
          </w:p>
          <w:p w14:paraId="2201E24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 w:val="22"/>
              </w:rPr>
              <w:t>EM URGÊNCIA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529A54">
            <w:pPr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ALTERA O ART. 1º DA LEI Nº 3.168/2004, QUE DENOMINA A PRAÇA DE EVENTOS HILTON LOPES, PARA RENOMEÁ-LA COMO PRAÇA HILTON LOPES, REFERENTE AO LOGRADOURO SITUADO ENTRE A AVENIDA OTONIEL DÓREA, RUA JOSÉ DO PRADO FRANCO, MERCADO DE ARTESANATO THALES FERRAZ E O MERCADO MUNICIPAL MARIA VIRGÍNIA LEITE FRANCO, NO BAIRRO CENTRO, NESTA CAPITAL.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F76EDF">
            <w:pPr>
              <w:pStyle w:val="1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65192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14:paraId="37A1F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53FAD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 w14:paraId="3DCB43C7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21/2024</w:t>
            </w:r>
          </w:p>
          <w:p w14:paraId="10D9B8E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96736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REVOGA A RESOLUÇÃO Nº 02 DE 2018, QUE TRATA DE NORMA PARA TRAMITAÇÃO DE PROPOSITURAS DE DENOMINAÇÃO DE LOGRADOUROS PÚBLICOS.</w:t>
            </w:r>
            <w:bookmarkStart w:id="3" w:name="_GoBack"/>
            <w:bookmarkEnd w:id="3"/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D5B37F">
            <w:pPr>
              <w:pStyle w:val="1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53E5C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</w:tbl>
    <w:p w14:paraId="0C796CB5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1905" w:h="16837"/>
      <w:pgMar w:top="1077" w:right="1287" w:bottom="1559" w:left="1276" w:header="357" w:footer="1134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A2521">
    <w:pPr>
      <w:pStyle w:val="7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E1E24">
    <w:pPr>
      <w:pStyle w:val="6"/>
      <w:jc w:val="center"/>
      <w:rPr>
        <w:b/>
      </w:rPr>
    </w:pPr>
    <w:bookmarkStart w:id="0" w:name="_Hlk520902066"/>
    <w:bookmarkStart w:id="1" w:name="_Hlk520902067"/>
    <w:r>
      <w:object>
        <v:shape id="_x0000_i1025" o:spt="75" type="#_x0000_t75" style="height:70.65pt;width:70.65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2CF72478">
    <w:pPr>
      <w:pStyle w:val="6"/>
      <w:jc w:val="center"/>
      <w:rPr>
        <w:b/>
      </w:rPr>
    </w:pPr>
    <w:r>
      <w:rPr>
        <w:b/>
      </w:rPr>
      <w:t>ESTADO DE SERGIPE</w:t>
    </w:r>
  </w:p>
  <w:p w14:paraId="203EDDD2">
    <w:pPr>
      <w:pStyle w:val="6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2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308E"/>
    <w:rsid w:val="00004163"/>
    <w:rsid w:val="00004F0C"/>
    <w:rsid w:val="00005EDF"/>
    <w:rsid w:val="000064AF"/>
    <w:rsid w:val="00006A6E"/>
    <w:rsid w:val="00006F57"/>
    <w:rsid w:val="00010C4B"/>
    <w:rsid w:val="00011346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2A3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2334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2B50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1906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74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5B86"/>
    <w:rsid w:val="001262AA"/>
    <w:rsid w:val="001273CC"/>
    <w:rsid w:val="00127573"/>
    <w:rsid w:val="00127BF1"/>
    <w:rsid w:val="00130FD3"/>
    <w:rsid w:val="00131179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67284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1C78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156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77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669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2B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3D93"/>
    <w:rsid w:val="00304BE8"/>
    <w:rsid w:val="0030637A"/>
    <w:rsid w:val="0030663E"/>
    <w:rsid w:val="00307C95"/>
    <w:rsid w:val="00310644"/>
    <w:rsid w:val="00310A27"/>
    <w:rsid w:val="00310F0F"/>
    <w:rsid w:val="0031201C"/>
    <w:rsid w:val="003144ED"/>
    <w:rsid w:val="00315BA9"/>
    <w:rsid w:val="003160E3"/>
    <w:rsid w:val="00317016"/>
    <w:rsid w:val="00317541"/>
    <w:rsid w:val="00317B0E"/>
    <w:rsid w:val="00320A7B"/>
    <w:rsid w:val="00321C41"/>
    <w:rsid w:val="003241D2"/>
    <w:rsid w:val="00324B4D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2C76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114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76F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F3F"/>
    <w:rsid w:val="003C516F"/>
    <w:rsid w:val="003C7AB1"/>
    <w:rsid w:val="003D16B1"/>
    <w:rsid w:val="003D3028"/>
    <w:rsid w:val="003D5393"/>
    <w:rsid w:val="003D6158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0660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56BEB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5ED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E78CF"/>
    <w:rsid w:val="004F184D"/>
    <w:rsid w:val="004F24A8"/>
    <w:rsid w:val="004F30F0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5634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205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1CDB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5F4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37ED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6FCD"/>
    <w:rsid w:val="0074759E"/>
    <w:rsid w:val="007475C9"/>
    <w:rsid w:val="00747BF5"/>
    <w:rsid w:val="0075030B"/>
    <w:rsid w:val="007503EA"/>
    <w:rsid w:val="007514B0"/>
    <w:rsid w:val="00751D0E"/>
    <w:rsid w:val="00751D15"/>
    <w:rsid w:val="00751D81"/>
    <w:rsid w:val="007520C2"/>
    <w:rsid w:val="00755ACB"/>
    <w:rsid w:val="00755E89"/>
    <w:rsid w:val="00757AAD"/>
    <w:rsid w:val="00760AE7"/>
    <w:rsid w:val="00761BBA"/>
    <w:rsid w:val="0076222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B7C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143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B2E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27EDC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5426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061E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CF1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164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E6B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87A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4DD"/>
    <w:rsid w:val="00A84DB7"/>
    <w:rsid w:val="00A857F3"/>
    <w:rsid w:val="00A85820"/>
    <w:rsid w:val="00A85973"/>
    <w:rsid w:val="00A86C45"/>
    <w:rsid w:val="00A92841"/>
    <w:rsid w:val="00A92FC7"/>
    <w:rsid w:val="00A94A69"/>
    <w:rsid w:val="00A94C9F"/>
    <w:rsid w:val="00A96949"/>
    <w:rsid w:val="00A97EF0"/>
    <w:rsid w:val="00AA085B"/>
    <w:rsid w:val="00AA3CD9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4B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5FD"/>
    <w:rsid w:val="00AF5AA0"/>
    <w:rsid w:val="00AF5F89"/>
    <w:rsid w:val="00AF5FD6"/>
    <w:rsid w:val="00B005B0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57A8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02C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3B35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604D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464A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369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60D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2B59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BC8"/>
    <w:rsid w:val="00DB5D20"/>
    <w:rsid w:val="00DC0C24"/>
    <w:rsid w:val="00DC10B9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0F4B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DF76F7"/>
    <w:rsid w:val="00E0148D"/>
    <w:rsid w:val="00E029AC"/>
    <w:rsid w:val="00E03DB2"/>
    <w:rsid w:val="00E0475C"/>
    <w:rsid w:val="00E04983"/>
    <w:rsid w:val="00E04AF2"/>
    <w:rsid w:val="00E05C52"/>
    <w:rsid w:val="00E066A9"/>
    <w:rsid w:val="00E07747"/>
    <w:rsid w:val="00E10418"/>
    <w:rsid w:val="00E107A6"/>
    <w:rsid w:val="00E10834"/>
    <w:rsid w:val="00E10BDF"/>
    <w:rsid w:val="00E136A8"/>
    <w:rsid w:val="00E156E5"/>
    <w:rsid w:val="00E156F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347F"/>
    <w:rsid w:val="00EA498A"/>
    <w:rsid w:val="00EA5BEA"/>
    <w:rsid w:val="00EA5D83"/>
    <w:rsid w:val="00EA5E89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592"/>
    <w:rsid w:val="00EC2FA8"/>
    <w:rsid w:val="00EC313C"/>
    <w:rsid w:val="00EC62D7"/>
    <w:rsid w:val="00EC678E"/>
    <w:rsid w:val="00EC69EF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0D9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671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5E97"/>
    <w:rsid w:val="00F7623A"/>
    <w:rsid w:val="00F76E74"/>
    <w:rsid w:val="00F77678"/>
    <w:rsid w:val="00F8201F"/>
    <w:rsid w:val="00F82150"/>
    <w:rsid w:val="00F85195"/>
    <w:rsid w:val="00F863AD"/>
    <w:rsid w:val="00F8691E"/>
    <w:rsid w:val="00F874FB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1D10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6BB4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pt-BR" w:eastAsia="ar-SA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color w:val="0000FF"/>
      <w:u w:val="single"/>
    </w:rPr>
  </w:style>
  <w:style w:type="paragraph" w:styleId="6">
    <w:name w:val="header"/>
    <w:basedOn w:val="1"/>
    <w:link w:val="11"/>
    <w:qFormat/>
    <w:uiPriority w:val="0"/>
    <w:pPr>
      <w:tabs>
        <w:tab w:val="center" w:pos="4419"/>
        <w:tab w:val="right" w:pos="8838"/>
      </w:tabs>
    </w:pPr>
  </w:style>
  <w:style w:type="paragraph" w:styleId="7">
    <w:name w:val="footer"/>
    <w:basedOn w:val="1"/>
    <w:link w:val="12"/>
    <w:uiPriority w:val="99"/>
    <w:pPr>
      <w:tabs>
        <w:tab w:val="center" w:pos="4419"/>
        <w:tab w:val="right" w:pos="8838"/>
      </w:tabs>
    </w:pPr>
  </w:style>
  <w:style w:type="paragraph" w:styleId="8">
    <w:name w:val="Balloon Text"/>
    <w:basedOn w:val="1"/>
    <w:link w:val="14"/>
    <w:semiHidden/>
    <w:unhideWhenUsed/>
    <w:uiPriority w:val="99"/>
    <w:rPr>
      <w:rFonts w:ascii="Tahoma" w:hAnsi="Tahoma" w:cs="Tahoma"/>
      <w:sz w:val="16"/>
      <w:szCs w:val="16"/>
    </w:rPr>
  </w:style>
  <w:style w:type="character" w:customStyle="1" w:styleId="9">
    <w:name w:val="Título 2 Char"/>
    <w:basedOn w:val="3"/>
    <w:link w:val="2"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0">
    <w:name w:val="Legenda1"/>
    <w:basedOn w:val="1"/>
    <w:next w:val="1"/>
    <w:uiPriority w:val="0"/>
    <w:pPr>
      <w:jc w:val="center"/>
    </w:pPr>
    <w:rPr>
      <w:b/>
      <w:sz w:val="22"/>
    </w:rPr>
  </w:style>
  <w:style w:type="character" w:customStyle="1" w:styleId="11">
    <w:name w:val="Cabeçalho Char"/>
    <w:basedOn w:val="3"/>
    <w:link w:val="6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2">
    <w:name w:val="Rodapé Char"/>
    <w:basedOn w:val="3"/>
    <w:link w:val="7"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13">
    <w:name w:val="Conteúdo de tabela"/>
    <w:basedOn w:val="1"/>
    <w:uiPriority w:val="0"/>
    <w:pPr>
      <w:suppressLineNumbers/>
    </w:pPr>
  </w:style>
  <w:style w:type="character" w:customStyle="1" w:styleId="14">
    <w:name w:val="Texto de balão Char"/>
    <w:basedOn w:val="3"/>
    <w:link w:val="8"/>
    <w:semiHidden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15">
    <w:name w:val="15"/>
    <w:basedOn w:val="3"/>
    <w:qFormat/>
    <w:uiPriority w:val="0"/>
    <w:rPr>
      <w:rFonts w:hint="eastAsia" w:ascii="SimSun" w:hAnsi="SimSun" w:eastAsia="SimSun"/>
      <w:i/>
      <w:iCs/>
    </w:rPr>
  </w:style>
  <w:style w:type="paragraph" w:customStyle="1" w:styleId="16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A7590-D018-404D-863C-585D51F6AC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348</Words>
  <Characters>1884</Characters>
  <Lines>15</Lines>
  <Paragraphs>4</Paragraphs>
  <TotalTime>5</TotalTime>
  <ScaleCrop>false</ScaleCrop>
  <LinksUpToDate>false</LinksUpToDate>
  <CharactersWithSpaces>2228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2024-12-10T16:02:00Z</dcterms:created>
  <dc:creator>Caio Rafael Santos Lima</dc:creator>
  <cp:lastModifiedBy>Caio Lima</cp:lastModifiedBy>
  <cp:lastPrinted>2024-12-10T15:28:00Z</cp:lastPrinted>
  <dcterms:modified xsi:type="dcterms:W3CDTF">2024-12-11T12:09:45Z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1046-12.2.0.19307</vt:lpwstr>
  </property>
  <property fmtid="{D5CDD505-2E9C-101B-9397-08002B2CF9AE}" pid="3" name="ICV">
    <vt:lpwstr>D99400D4DE5A486F928D3F21E4127F71_12</vt:lpwstr>
  </property>
</Properties>
</file>