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6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5"/>
        <w:rPr>
          <w:sz w:val="32"/>
          <w:szCs w:val="32"/>
        </w:rPr>
      </w:pPr>
      <w:r>
        <w:rPr>
          <w:sz w:val="28"/>
          <w:szCs w:val="32"/>
        </w:rPr>
        <w:t>PAUTA DA 1</w:t>
      </w:r>
      <w:r>
        <w:rPr>
          <w:rFonts w:hint="default"/>
          <w:sz w:val="28"/>
          <w:szCs w:val="32"/>
          <w:lang w:val="pt-BR"/>
        </w:rPr>
        <w:t>5</w:t>
      </w:r>
      <w:r>
        <w:rPr>
          <w:sz w:val="28"/>
          <w:szCs w:val="32"/>
        </w:rPr>
        <w:t xml:space="preserve">ª SESSÃO ORDINÁRIA – </w:t>
      </w:r>
      <w:r>
        <w:rPr>
          <w:rFonts w:hint="default"/>
          <w:sz w:val="28"/>
          <w:szCs w:val="32"/>
          <w:lang w:val="pt-BR"/>
        </w:rPr>
        <w:t>2</w:t>
      </w:r>
      <w:r>
        <w:rPr>
          <w:sz w:val="28"/>
          <w:szCs w:val="32"/>
        </w:rPr>
        <w:t>1 DE MARÇO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“ </w:t>
      </w:r>
      <w:r>
        <w:rPr>
          <w:rFonts w:hint="default"/>
          <w:b/>
          <w:sz w:val="32"/>
          <w:szCs w:val="32"/>
        </w:rPr>
        <w:t>O TEMOR DO SENHOR É A INSTRUÇÃO DA SABEDORIA, E PRECEDENDO A HONRA VAI A HUMILDADE</w:t>
      </w:r>
      <w:r>
        <w:rPr>
          <w:b/>
          <w:sz w:val="32"/>
          <w:szCs w:val="32"/>
        </w:rPr>
        <w:t>.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</w:t>
      </w:r>
      <w:r>
        <w:rPr>
          <w:rFonts w:hint="default"/>
          <w:b/>
          <w:sz w:val="32"/>
          <w:szCs w:val="32"/>
          <w:u w:val="single"/>
          <w:lang w:val="pt-BR"/>
        </w:rPr>
        <w:t>PROV</w:t>
      </w:r>
      <w:r>
        <w:rPr>
          <w:b/>
          <w:sz w:val="32"/>
          <w:szCs w:val="32"/>
          <w:u w:val="single"/>
        </w:rPr>
        <w:t>É</w:t>
      </w:r>
      <w:r>
        <w:rPr>
          <w:rFonts w:hint="default"/>
          <w:b/>
          <w:sz w:val="32"/>
          <w:szCs w:val="32"/>
          <w:u w:val="single"/>
          <w:lang w:val="pt-BR"/>
        </w:rPr>
        <w:t>RB</w:t>
      </w:r>
      <w:r>
        <w:rPr>
          <w:b/>
          <w:sz w:val="32"/>
          <w:szCs w:val="32"/>
          <w:u w:val="single"/>
        </w:rPr>
        <w:t xml:space="preserve">IOS </w:t>
      </w:r>
      <w:r>
        <w:rPr>
          <w:rFonts w:hint="default"/>
          <w:b/>
          <w:sz w:val="32"/>
          <w:szCs w:val="32"/>
          <w:u w:val="single"/>
          <w:lang w:val="pt-BR"/>
        </w:rPr>
        <w:t>15</w:t>
      </w:r>
      <w:r>
        <w:rPr>
          <w:b/>
          <w:sz w:val="32"/>
          <w:szCs w:val="32"/>
          <w:u w:val="single"/>
        </w:rPr>
        <w:t>:</w:t>
      </w:r>
      <w:r>
        <w:rPr>
          <w:rFonts w:hint="default"/>
          <w:b/>
          <w:sz w:val="32"/>
          <w:szCs w:val="32"/>
          <w:u w:val="single"/>
          <w:lang w:val="pt-BR"/>
        </w:rPr>
        <w:t>3</w:t>
      </w:r>
      <w:r>
        <w:rPr>
          <w:b/>
          <w:sz w:val="32"/>
          <w:szCs w:val="32"/>
          <w:u w:val="single"/>
        </w:rPr>
        <w:t>3)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48/2024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NORMAS SOBRE O CONSELHO MUNICIPAL DE DEFESA DOS DIREITOS DA PESSOA COM DEFICIÊNCIA – CMDPCD, DA SECRETARIA MUNICIPAL DA FAMÍLIA E DA ASSISTÊNCIA SOCIAL – SEMFAS.</w:t>
            </w:r>
          </w:p>
          <w:p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320/2023</w:t>
            </w:r>
          </w:p>
          <w:p>
            <w:pPr>
              <w:tabs>
                <w:tab w:val="left" w:pos="1663"/>
              </w:tabs>
              <w:jc w:val="center"/>
              <w:rPr>
                <w:b/>
                <w:color w:val="00B0F0"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  <w:t>ESTABELECE DIRETRIZES PARA PROTEÇÃO E ATUAÇÃO INTEGRAL AOS ÓRFÃOS DE FEMINICÍDIOS NO MUNICÍPIO DE ARACAJU.</w:t>
            </w:r>
          </w:p>
          <w:p>
            <w:pPr>
              <w:jc w:val="both"/>
              <w:rPr>
                <w:rFonts w:eastAsia="Arial Unicode MS"/>
                <w:b/>
                <w:sz w:val="22"/>
              </w:rPr>
            </w:pPr>
          </w:p>
          <w:p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FALTANDO PARECER DA COMISSÃO DE JUSTIÇA E REDAÇÃO E COMISSÃO DE ASSISTÊNCIA SOCIAL, CRIANÇA E ADOLESCENTE</w:t>
            </w:r>
          </w:p>
          <w:p>
            <w:pPr>
              <w:jc w:val="center"/>
              <w:rPr>
                <w:b/>
                <w:color w:val="00B0F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16/2024</w:t>
            </w:r>
          </w:p>
          <w:p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ALTERA A LEI Nº 2.636/1998, QUE DISPÕE SOBRE SANÇÃO AOS BANCOS QUANDO ULTRAPASSAR 15 MINUTOS DE ESPERA NO ATENDIMENTO AO PÚBLICO.</w:t>
            </w:r>
          </w:p>
          <w:p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Calibri"/>
                <w:b/>
                <w:szCs w:val="22"/>
              </w:rPr>
              <w:t>FALTANDO PARECER DA COMISSÃO DE JUSTIÇA E REDAÇÃO E COMISSÃO DE FINANÇAS</w:t>
            </w:r>
          </w:p>
          <w:p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29/2024</w:t>
            </w:r>
          </w:p>
          <w:p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rFonts w:eastAsia="Arial Unicode MS"/>
                <w:b/>
                <w:sz w:val="22"/>
              </w:rPr>
            </w:pPr>
            <w:r>
              <w:rPr>
                <w:rFonts w:eastAsia="Arial Unicode MS"/>
                <w:b/>
                <w:sz w:val="22"/>
              </w:rPr>
              <w:t>DENOMINA RUA AGENTE FEDERAL ÁTILA DE MENEZES LIRA, NO BAIRRO COROA DO MEIO.</w:t>
            </w:r>
          </w:p>
          <w:p>
            <w:pPr>
              <w:jc w:val="both"/>
              <w:rPr>
                <w:rFonts w:eastAsia="Arial Unicode MS"/>
                <w:b/>
                <w:sz w:val="22"/>
              </w:rPr>
            </w:pPr>
          </w:p>
          <w:p>
            <w:pPr>
              <w:tabs>
                <w:tab w:val="left" w:pos="3819"/>
              </w:tabs>
              <w:jc w:val="center"/>
            </w:pPr>
            <w:r>
              <w:rPr>
                <w:rFonts w:eastAsia="Calibri"/>
                <w:b/>
                <w:szCs w:val="22"/>
              </w:rPr>
              <w:t>FALTANDO PARECER DA COMISSÃO DE JUSTIÇA E REDAÇÃO E COMISSÃO DE OBRAS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18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ind w:left="-32"/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</w:rPr>
              <w:t>CONCEDE MEDALHA DO MÉRITO LEGISLATIVO TOBIAS BARRETO AO SENHOR JOSÉ MACEDO SOBRAL.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18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ind w:left="-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O TÍTULO DE CIDADÃO ARACAJUANO A SENHORA JOSEFA LIVIA SANTOS SILVA.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MILTON DANTAS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18"/>
              <w:snapToGrid w:val="0"/>
              <w:jc w:val="both"/>
              <w:rPr>
                <w:rFonts w:hint="default"/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11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144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CONCEDE TÍTULO DE CIDADANIA ARACAJUANA AO SENHOR RODRIGO NERY MARTINS MAGALHÃES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shd w:val="clear" w:fill="FFFFFF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8"/>
              <w:snapToGrid w:val="0"/>
              <w:ind w:left="-32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18"/>
              <w:snapToGrid w:val="0"/>
              <w:jc w:val="both"/>
              <w:rPr>
                <w:rFonts w:hint="default"/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12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144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CONCEDE TÍTULO DE CIDADANIA ARACAJUANA AO SENHOR MICHEL FABIANO ALVES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8"/>
              <w:snapToGrid w:val="0"/>
              <w:spacing w:line="240" w:lineRule="auto"/>
              <w:ind w:left="-32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8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18"/>
              <w:snapToGrid w:val="0"/>
              <w:jc w:val="both"/>
              <w:rPr>
                <w:rFonts w:hint="default"/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13</w:t>
            </w:r>
            <w:r>
              <w:rPr>
                <w:b/>
                <w:bCs/>
                <w:sz w:val="28"/>
                <w:szCs w:val="28"/>
              </w:rPr>
              <w:t>/202</w:t>
            </w:r>
            <w:r>
              <w:rPr>
                <w:rFonts w:hint="default"/>
                <w:b/>
                <w:bCs/>
                <w:sz w:val="28"/>
                <w:szCs w:val="28"/>
                <w:lang w:val="pt-BR"/>
              </w:rPr>
              <w:t>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after="144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CONCEDE TÍTULO DE CIDADANIA ARACAJUANA AO SENHOR WANDERSON SILVA DE OLIVEIRA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8"/>
              <w:snapToGrid w:val="0"/>
              <w:ind w:left="-32"/>
              <w:jc w:val="both"/>
              <w:rPr>
                <w:rFonts w:hint="default" w:ascii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93/2023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DECORE UM BEM PÚBLICO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tabs>
                <w:tab w:val="left" w:pos="176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 EMENDA  FALTANDO PARECER DA COMISSÃO DE JUSTIÇA E REDAÇÃO E COMISSÃO DE EDUCAÇÃO E CULTURA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224/2023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INSTITUI O DIA DA GUARDA MUNICIPAL FEMININA NO MUNICIPIO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268/2023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pt-BR" w:eastAsia="ar-SA" w:bidi="ar-SA"/>
              </w:rPr>
            </w:pPr>
            <w:r>
              <w:rPr>
                <w:b/>
                <w:sz w:val="22"/>
                <w:szCs w:val="22"/>
              </w:rPr>
              <w:t>VEDA QUALQUER DISCRIMINAÇÃO À CRIANÇA E AO ADOLESCENTE COM DEFICIÊNCIA OU DOENÇA CRÔNICA NOS ESTABELECIMENTOS DE ENSINO, CRECHES OU SIMILARES, EM INSTITUIÇÕES PÚBLICAS OU PARTICULARES.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271/2023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ESTABELECE DIRETRIZES A SEREM OBSERVADAS NA FORMULAÇÃO DA POLÍTICA MUNICIPAL DE ATENDIMENTO INTEGRADO ÀS PESSOAS COM TRANSTORNO DO ESPECTRO AUTISTA, NO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313/2023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E INCLUI NO CALENDÁRIO OFICIAL DE EVENTOS DO MUNICÍPIO DE ARACAJU, O “JUNHO PRETO – MÊS DE CONSCIENTIZAÇÃO SOBRE O MELANOMA/CÂNCER DE PELE”.</w:t>
            </w:r>
          </w:p>
          <w:p>
            <w:pPr>
              <w:jc w:val="both"/>
              <w:rPr>
                <w:rFonts w:hint="default"/>
                <w:b/>
                <w:sz w:val="22"/>
                <w:lang w:val="pt-BR" w:eastAsia="ar-SA"/>
              </w:rPr>
            </w:pPr>
            <w:bookmarkStart w:id="3" w:name="_GoBack"/>
            <w:bookmarkEnd w:id="3"/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219/2022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IZABEL LIMA DANTAS A ATUAL RUA J, LOCALIZADA NO BAIRRO ARUANA, LOTEAMENTO COSTA VERDE II.</w:t>
            </w:r>
          </w:p>
          <w:p>
            <w:pPr>
              <w:jc w:val="both"/>
              <w:rPr>
                <w:rFonts w:hint="default"/>
                <w:b/>
                <w:sz w:val="22"/>
                <w:lang w:val="pt-BR" w:eastAsia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106/2023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INSTITUI DIRETRIZES E AÇÕES PARA O PROGRAMA MUNICIPAL DE COMBATE A INJÚRIA RELIGIOSA E AO RACISMO RELIGIOSO NO ÂMBITO DO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Cs w:val="24"/>
                <w:lang w:val="pt-BR" w:eastAsia="ar-SA" w:bidi="ar-SA"/>
              </w:rPr>
            </w:pPr>
            <w:r>
              <w:rPr>
                <w:b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B0F0"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123/2023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B0F0"/>
                <w:sz w:val="22"/>
                <w:szCs w:val="22"/>
                <w:shd w:val="clear" w:color="auto" w:fill="FFFFFF"/>
                <w:lang w:val="pt-BR" w:eastAsia="ar-SA" w:bidi="ar-SA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DENOMINA ACADEMIA DA CIDADE SALATHIEL SILVEIRA, O ATUAL POLO DA ACADEMIA DA CIDADE QUE AINDA ESTÁ EM CONSTRUÇÃO, NO ANEXO DO NESTOR PIVA NA AVENIDA MARANHÃO.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B0F0"/>
                <w:lang w:val="pt-BR" w:eastAsia="ar-SA" w:bidi="ar-SA"/>
              </w:rPr>
            </w:pPr>
            <w:r>
              <w:rPr>
                <w:b/>
                <w:bCs/>
              </w:rPr>
              <w:t>ISAC SILVEIRA E FÁBIO MEIRELES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B0F0"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230/2023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DISPÕE SOBRE A INSTALAÇÃO DE REDE WI-FI NOS HOSPITAIS E POSTOS DE SAÚDE NO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264/2023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DENOMINA PRAÇA JOÃO FLORENTINO SANTOS, O ESPAÇO PÚBLICO SEM NOME LOCALIZADO NO FUNDO DA PARÓQUIA PERPÉTUO SOCORRO NAS IMEDIAÇÕES DAS R. KELLY CRISTINA SANTANA, R. IARA CRISTINA E R. G – CANAL ALMIRANTE TAMANDARÉ, BAIRRO SANTOS DUMONT.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286/2023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DISPÕE SOBRE A PROIBIÇÃO, NO ÂMBITO DO MUNICÍPIO DE ARACAJU, DO USO DE RECURSOS PÚBLICOS PARA CONTRATAÇÃO DE OBRAS QUE DESVALORIZEM E EXPONHAM AS MULHERES À SITUAÇÃO DE CONSTRANGIMENTO, INCENTIVEM A VIOLÊNCIA DE GÊNERO, REALIZEM APOLOGIA AO USO DE DROGAS ILÍCITAS, ESTIMULEM MANIFESTAÇÕES HOMOFÓBICAS OU TRANSFÓBICAS E PROMOVAM A DISCRIMINAÇÃO RACIAL.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294/2023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DENOMINA PRAÇA CORONEL CARLOS AUGUSTO DE LIMA BISPO, A ATUAL PRAÇA 08, VIZINH</w:t>
            </w:r>
            <w:r>
              <w:rPr>
                <w:rFonts w:hint="default"/>
                <w:b/>
                <w:sz w:val="22"/>
                <w:lang w:val="pt-BR"/>
              </w:rPr>
              <w:t>O</w:t>
            </w:r>
            <w:r>
              <w:rPr>
                <w:b/>
                <w:sz w:val="22"/>
              </w:rPr>
              <w:t xml:space="preserve"> À MATERNIDADE MUNICIPAL LOURDES NOGUEIRA</w:t>
            </w:r>
            <w:r>
              <w:rPr>
                <w:rFonts w:hint="default"/>
                <w:b/>
                <w:sz w:val="22"/>
                <w:lang w:val="pt-BR"/>
              </w:rPr>
              <w:t xml:space="preserve">, </w:t>
            </w:r>
            <w:r>
              <w:rPr>
                <w:b/>
                <w:sz w:val="22"/>
              </w:rPr>
              <w:t>LOCALIZADA NO BAIRRO 17 DE MARÇO.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304/2023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DENOMINA AVENIDA ELIAS MARTINIANO DINIZ NETO, ATUAL AVENIDA PROJETADA, 114, BAIRRO MOSQUEIRO (LOTEAMENTO PRAIAS DO SUL).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18"/>
              <w:snapToGrid w:val="0"/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DISPÕE SOBRE A CRIAÇÃO DA FRENTE PARLAMENTAR EM DEFESA DO SISTEMA ÚNICO DE ASSISTÊNCIA SOCIAL.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84/2024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REQUERIMENTO Á SECRETARIA DA SAÚDE DE ARACAJU, A SRA. WANESKA DE SOUZA BARBOZA, PARA SEREM ENCAMINHADOS À CÂMARA MUNICIPAL DE ARACAJU OS TERMOS E AS INFORMAÇÕES SOBRE AUSÊNCIA DE MEDICAMENTOS DE USO CONTÍNUO DO TIPO CLONAZEPAM E SERTRALINA NA UNIDADE BÁSICA DE SAÚDE (UBS JOSÉ CALUMBI).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color w:val="00B0F0"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114/2024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REQUERIMENTO DE AUDIÊNCIA PÚBLICA, EM 25 DE MARÇO DESTE ANO, SE</w:t>
            </w:r>
            <w:r>
              <w:rPr>
                <w:rFonts w:hint="default"/>
                <w:b/>
                <w:color w:val="000000"/>
                <w:sz w:val="22"/>
                <w:lang w:val="pt-BR"/>
              </w:rPr>
              <w:t>GUND</w:t>
            </w:r>
            <w:r>
              <w:rPr>
                <w:b/>
                <w:color w:val="000000"/>
                <w:sz w:val="22"/>
              </w:rPr>
              <w:t>A-FEIRA, ÀS 14 HORAS, COM O TEMA: PERSPECTIVAS E REFLEXÕES PARA O DESENVOLVIMENTO SUSTENTÁVEL EM ARACAJU.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B0F0"/>
                <w:sz w:val="22"/>
                <w:lang w:val="pt-BR" w:eastAsia="ar-SA" w:bidi="ar-SA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115/2024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pt-BR" w:eastAsia="ar-SA" w:bidi="ar-SA"/>
              </w:rPr>
            </w:pPr>
            <w:r>
              <w:rPr>
                <w:b/>
                <w:color w:val="000000"/>
                <w:sz w:val="22"/>
                <w:szCs w:val="22"/>
              </w:rPr>
              <w:t>REQUERIMENTO</w:t>
            </w:r>
            <w:r>
              <w:rPr>
                <w:b/>
                <w:sz w:val="22"/>
                <w:szCs w:val="22"/>
              </w:rPr>
              <w:t xml:space="preserve"> A </w:t>
            </w:r>
            <w:r>
              <w:rPr>
                <w:b/>
                <w:color w:val="000000"/>
                <w:sz w:val="22"/>
                <w:szCs w:val="22"/>
              </w:rPr>
              <w:t>SECRETARIA MUNICIPAL DE INFRAESTRUTURA – SEMINFRA, PARA INFORMAR SOBRE TODOS OS PROJETOS URBANÍSTICOS E DE INFRAESTRUTURA COM FINANCIAMENTOS DOS BRICS.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116/2024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pt-BR" w:eastAsia="ar-SA" w:bidi="ar-SA"/>
              </w:rPr>
            </w:pPr>
            <w:r>
              <w:rPr>
                <w:b/>
                <w:color w:val="000000"/>
                <w:sz w:val="22"/>
                <w:szCs w:val="22"/>
              </w:rPr>
              <w:t>REQUERIMENTO</w:t>
            </w:r>
            <w:r>
              <w:rPr>
                <w:b/>
                <w:sz w:val="22"/>
                <w:szCs w:val="22"/>
              </w:rPr>
              <w:t xml:space="preserve"> A </w:t>
            </w:r>
            <w:r>
              <w:rPr>
                <w:b/>
                <w:color w:val="000000"/>
                <w:sz w:val="22"/>
                <w:szCs w:val="22"/>
              </w:rPr>
              <w:t>SECRETARIA DE SEGURANÇA PÚBLICA DE SERGIPE, PARA SEREM ENCAMINHADAS À CÂMARA MUNICIPAL INFORMAÇÕES SOBRE REGISTROS DE OCORRÊNCIAS DE ATOS DE VIOLÊNCIA, INCLUINDO AGRESSÃO FÍSICA, VERBAL E ABUSO DE AUTORIDADE PRATICADOS POR AGENTES DA GUARDA MUNICIPAL DE ARACAJU, NOS ANOS DE 2020, 2021, 2022, 2023 E 2024.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8"/>
              <w:snapToGrid w:val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0" w:type="auto"/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117/2024</w:t>
            </w:r>
          </w:p>
        </w:tc>
        <w:tc>
          <w:tcPr>
            <w:tcW w:w="0" w:type="auto"/>
            <w:vAlign w:val="top"/>
          </w:tcPr>
          <w:p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lang w:val="pt-BR" w:eastAsia="ar-SA" w:bidi="ar-SA"/>
              </w:rPr>
            </w:pPr>
            <w:r>
              <w:rPr>
                <w:b/>
                <w:color w:val="000000"/>
                <w:sz w:val="22"/>
                <w:szCs w:val="22"/>
              </w:rPr>
              <w:t>REQUERIMENTO</w:t>
            </w:r>
            <w:r>
              <w:rPr>
                <w:b/>
                <w:sz w:val="22"/>
                <w:szCs w:val="22"/>
              </w:rPr>
              <w:t xml:space="preserve"> AO</w:t>
            </w:r>
            <w:r>
              <w:rPr>
                <w:b/>
                <w:color w:val="000000"/>
                <w:sz w:val="22"/>
                <w:szCs w:val="22"/>
              </w:rPr>
              <w:t xml:space="preserve"> CENTRO INTEGRADO DE OPERAÇÕES DA SEGURANÇA PÚBLICA DE SERGIPE (CIOSP), PARA SEREM ENCAMINHADAS À CÂMARA MUNICIPAL INFORMAÇÕES SOBRE REGISTROS DE OCORRÊNCIAS DE ATOS DE VIOLÊNCIA, INCLUINDO AGRESSÃO FÍSICA, VERBAL E ABUSO DE AUTORIDADE PRATICADOS POR AGENTES DA GUARDA MUNICIPAL DE ARACAJU, NOS ANOS DE 2020, 2021, 2022, 2023 E 2024.</w:t>
            </w:r>
          </w:p>
        </w:tc>
        <w:tc>
          <w:tcPr>
            <w:tcW w:w="0" w:type="auto"/>
            <w:vAlign w:val="top"/>
          </w:tcPr>
          <w:p>
            <w:pPr>
              <w:pStyle w:val="18"/>
              <w:snapToGrid w:val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 w:eastAsia="ar-SA" w:bidi="ar-SA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0" w:type="auto"/>
            <w:vAlign w:val="top"/>
          </w:tcPr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color w:val="00B050"/>
                <w:sz w:val="22"/>
                <w:lang w:val="pt-BR" w:eastAsia="ar-SA" w:bidi="ar-SA"/>
              </w:rPr>
            </w:pPr>
            <w:r>
              <w:rPr>
                <w:b/>
                <w:color w:val="auto"/>
                <w:sz w:val="22"/>
              </w:rPr>
              <w:t xml:space="preserve">REQUERIMENTO </w:t>
            </w:r>
            <w:r>
              <w:rPr>
                <w:b/>
                <w:color w:val="auto"/>
                <w:sz w:val="28"/>
              </w:rPr>
              <w:t>N° 12</w:t>
            </w:r>
            <w:r>
              <w:rPr>
                <w:rFonts w:hint="default"/>
                <w:b/>
                <w:color w:val="auto"/>
                <w:sz w:val="28"/>
                <w:lang w:val="pt-BR"/>
              </w:rPr>
              <w:t>2</w:t>
            </w:r>
            <w:r>
              <w:rPr>
                <w:b/>
                <w:color w:val="auto"/>
                <w:sz w:val="28"/>
              </w:rPr>
              <w:t>/2024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spacing w:line="240" w:lineRule="auto"/>
              <w:ind w:right="11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  <w:lang w:val="pt-BR"/>
              </w:rPr>
              <w:t xml:space="preserve">REQUERIMENTO DE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auto"/>
              </w:rPr>
              <w:t>AUDIÊNCIA PÚBLICA, EM 03 DE ABRIL DESTE ANO, ÀS 14 HORAS, PARA DEBATER SOBRE A “EXPANSÃO DO INSTITUTO FEDERAL DE SERGIPE PARA A ZONA NORTE”.</w:t>
            </w:r>
          </w:p>
          <w:p>
            <w:pPr>
              <w:suppressAutoHyphens w:val="0"/>
              <w:spacing w:before="0" w:beforeAutospacing="0" w:after="0" w:afterAutospacing="0"/>
              <w:jc w:val="both"/>
              <w:rPr>
                <w:rFonts w:ascii="Times New Roman" w:hAnsi="Times New Roman" w:eastAsia="Times New Roman" w:cs="Times New Roman"/>
                <w:b/>
                <w:color w:val="00B050"/>
                <w:sz w:val="22"/>
                <w:lang w:val="pt-BR" w:eastAsia="ar-SA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18"/>
              <w:snapToGrid w:val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B050"/>
                <w:sz w:val="22"/>
                <w:lang w:val="pt-BR" w:eastAsia="ar-SA" w:bidi="ar-SA"/>
              </w:rPr>
            </w:pPr>
            <w:r>
              <w:rPr>
                <w:rFonts w:hint="default"/>
                <w:b/>
                <w:bCs/>
                <w:color w:val="auto"/>
                <w:sz w:val="22"/>
                <w:lang w:val="pt-BR"/>
              </w:rPr>
              <w:t>CAMILO DANIEL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B050"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75pt;width:70.7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1"/>
      <w:jc w:val="center"/>
      <w:rPr>
        <w:b/>
      </w:rPr>
    </w:pPr>
    <w:r>
      <w:rPr>
        <w:b/>
      </w:rPr>
      <w:t>ESTADO DE SERGIPE</w:t>
    </w:r>
  </w:p>
  <w:p>
    <w:pPr>
      <w:pStyle w:val="11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4B6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1998"/>
    <w:rsid w:val="00A420B6"/>
    <w:rsid w:val="00A4287B"/>
    <w:rsid w:val="00A435E1"/>
    <w:rsid w:val="00A437FD"/>
    <w:rsid w:val="00A4422B"/>
    <w:rsid w:val="00A46AFD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4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Body Text"/>
    <w:basedOn w:val="1"/>
    <w:link w:val="21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0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Título 2 Char"/>
    <w:basedOn w:val="5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5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6">
    <w:name w:val="Cabeçalho Char"/>
    <w:basedOn w:val="5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5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8">
    <w:name w:val="Conteúdo de tabela"/>
    <w:basedOn w:val="1"/>
    <w:qFormat/>
    <w:uiPriority w:val="0"/>
    <w:pPr>
      <w:suppressLineNumbers/>
    </w:pPr>
  </w:style>
  <w:style w:type="character" w:customStyle="1" w:styleId="19">
    <w:name w:val="Texto de balão Char"/>
    <w:basedOn w:val="5"/>
    <w:link w:val="13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0">
    <w:name w:val="Título 1 Char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1">
    <w:name w:val="Corpo de texto Char"/>
    <w:basedOn w:val="5"/>
    <w:link w:val="9"/>
    <w:qFormat/>
    <w:uiPriority w:val="99"/>
    <w:rPr>
      <w:rFonts w:eastAsia="Times New Roman"/>
      <w:sz w:val="24"/>
      <w:szCs w:val="24"/>
    </w:rPr>
  </w:style>
  <w:style w:type="character" w:customStyle="1" w:styleId="22">
    <w:name w:val="15"/>
    <w:basedOn w:val="5"/>
    <w:qFormat/>
    <w:uiPriority w:val="0"/>
    <w:rPr>
      <w:rFonts w:hint="eastAsia" w:ascii="SimSun" w:hAnsi="SimSun" w:eastAsia="SimSun"/>
      <w:i/>
      <w:iCs/>
    </w:rPr>
  </w:style>
  <w:style w:type="paragraph" w:styleId="23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AD47-2248-45C7-BA1C-710C54F35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945</Words>
  <Characters>5105</Characters>
  <Lines>42</Lines>
  <Paragraphs>12</Paragraphs>
  <TotalTime>4</TotalTime>
  <ScaleCrop>false</ScaleCrop>
  <LinksUpToDate>false</LinksUpToDate>
  <CharactersWithSpaces>6038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2024-03-13T15:29:00Z</dcterms:created>
  <dc:creator>Caio Rafael Santos Lima</dc:creator>
  <cp:lastModifiedBy>Caio Lima</cp:lastModifiedBy>
  <cp:lastPrinted>2024-03-18T12:21:00Z</cp:lastPrinted>
  <dcterms:modified xsi:type="dcterms:W3CDTF">2024-03-20T11:54:16Z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