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06C" w:rsidRDefault="0069506C">
      <w:pPr>
        <w:pStyle w:val="Corpodetexto"/>
        <w:spacing w:before="2" w:after="1"/>
        <w:rPr>
          <w:b w:val="0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3"/>
      </w:tblGrid>
      <w:tr w:rsidR="0069506C">
        <w:trPr>
          <w:trHeight w:val="683"/>
        </w:trPr>
        <w:tc>
          <w:tcPr>
            <w:tcW w:w="9943" w:type="dxa"/>
          </w:tcPr>
          <w:p w:rsidR="0069506C" w:rsidRDefault="00177D83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RICARDO VASCONCELOS</w:t>
            </w:r>
          </w:p>
          <w:p w:rsidR="0069506C" w:rsidRDefault="00177D83">
            <w:pPr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69506C">
        <w:trPr>
          <w:trHeight w:val="635"/>
        </w:trPr>
        <w:tc>
          <w:tcPr>
            <w:tcW w:w="9943" w:type="dxa"/>
          </w:tcPr>
          <w:p w:rsidR="0069506C" w:rsidRDefault="00177D83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 w:rsidR="0069506C" w:rsidRDefault="00177D83">
            <w:pPr>
              <w:jc w:val="both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2º SECRETÁRIO</w:t>
            </w:r>
          </w:p>
        </w:tc>
      </w:tr>
    </w:tbl>
    <w:p w:rsidR="0069506C" w:rsidRPr="00E96578" w:rsidRDefault="00177D83" w:rsidP="00E96578">
      <w:pPr>
        <w:spacing w:line="320" w:lineRule="exact"/>
        <w:ind w:left="161" w:right="550"/>
        <w:jc w:val="center"/>
        <w:rPr>
          <w:b/>
          <w:spacing w:val="-4"/>
          <w:sz w:val="28"/>
          <w:lang w:val="pt-BR"/>
        </w:rPr>
      </w:pPr>
      <w:r>
        <w:rPr>
          <w:b/>
          <w:sz w:val="28"/>
          <w:lang w:val="pt-BR"/>
        </w:rPr>
        <w:t xml:space="preserve">     </w:t>
      </w:r>
      <w:r>
        <w:rPr>
          <w:b/>
          <w:sz w:val="28"/>
        </w:rPr>
        <w:t>PAUTA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DA</w:t>
      </w:r>
      <w:r>
        <w:rPr>
          <w:b/>
          <w:spacing w:val="-4"/>
          <w:sz w:val="28"/>
        </w:rPr>
        <w:t xml:space="preserve"> </w:t>
      </w:r>
      <w:r w:rsidR="00675D8A">
        <w:rPr>
          <w:b/>
          <w:spacing w:val="-4"/>
          <w:sz w:val="28"/>
          <w:lang w:val="pt-BR"/>
        </w:rPr>
        <w:t>37</w:t>
      </w:r>
      <w:r>
        <w:rPr>
          <w:b/>
          <w:sz w:val="28"/>
        </w:rPr>
        <w:t>ª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SESSÃO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EXTRAORDINÁRIA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 w:rsidR="00FA4DDD">
        <w:rPr>
          <w:b/>
          <w:sz w:val="28"/>
          <w:lang w:val="pt-BR"/>
        </w:rPr>
        <w:t>30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3"/>
          <w:sz w:val="28"/>
        </w:rPr>
        <w:t xml:space="preserve"> </w:t>
      </w:r>
      <w:r w:rsidR="0040005E">
        <w:rPr>
          <w:b/>
          <w:spacing w:val="-3"/>
          <w:sz w:val="28"/>
        </w:rPr>
        <w:t>NOVE</w:t>
      </w:r>
      <w:r w:rsidR="007C0DAA">
        <w:rPr>
          <w:b/>
          <w:spacing w:val="-3"/>
          <w:sz w:val="28"/>
          <w:lang w:val="pt-BR"/>
        </w:rPr>
        <w:t>MBR</w:t>
      </w:r>
      <w:r>
        <w:rPr>
          <w:b/>
          <w:sz w:val="28"/>
        </w:rPr>
        <w:t>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z w:val="28"/>
          <w:lang w:val="pt-BR"/>
        </w:rPr>
        <w:t xml:space="preserve"> </w:t>
      </w:r>
      <w:r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  <w:lang w:val="pt-BR"/>
        </w:rPr>
        <w:t>3</w:t>
      </w:r>
    </w:p>
    <w:p w:rsidR="00E96578" w:rsidRDefault="00E96578">
      <w:pPr>
        <w:spacing w:line="320" w:lineRule="exact"/>
        <w:ind w:left="161" w:right="550"/>
        <w:jc w:val="center"/>
        <w:rPr>
          <w:b/>
          <w:bCs/>
          <w:sz w:val="28"/>
          <w:szCs w:val="28"/>
          <w:lang w:val="pt-BR"/>
        </w:rPr>
      </w:pPr>
    </w:p>
    <w:p w:rsidR="00D62017" w:rsidRPr="00A72F23" w:rsidRDefault="00D62017" w:rsidP="00D62017">
      <w:pPr>
        <w:jc w:val="center"/>
        <w:rPr>
          <w:b/>
          <w:sz w:val="32"/>
          <w:szCs w:val="32"/>
          <w:lang w:eastAsia="pt-BR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Pr="00105E60">
        <w:rPr>
          <w:b/>
          <w:spacing w:val="2"/>
          <w:sz w:val="32"/>
          <w:szCs w:val="32"/>
          <w:shd w:val="clear" w:color="auto" w:fill="FFFFFF"/>
        </w:rPr>
        <w:t>PARA QUE TODOS OS POVOS DA TERRA SAIBAM QUE O SENHOR É DEUS, E QUE NÃO HÁ OUTRO</w:t>
      </w:r>
      <w:r w:rsidRPr="002573A8">
        <w:rPr>
          <w:b/>
          <w:spacing w:val="2"/>
          <w:sz w:val="32"/>
          <w:szCs w:val="32"/>
          <w:shd w:val="clear" w:color="auto" w:fill="FFFFFF"/>
        </w:rPr>
        <w:t>.</w:t>
      </w:r>
      <w:proofErr w:type="gramStart"/>
      <w:r>
        <w:rPr>
          <w:b/>
          <w:spacing w:val="2"/>
          <w:sz w:val="32"/>
          <w:szCs w:val="32"/>
          <w:shd w:val="clear" w:color="auto" w:fill="FFFFFF"/>
        </w:rPr>
        <w:t xml:space="preserve"> ”</w:t>
      </w:r>
      <w:proofErr w:type="gramEnd"/>
    </w:p>
    <w:p w:rsidR="00D62017" w:rsidRDefault="00D62017" w:rsidP="00D62017">
      <w:pPr>
        <w:shd w:val="clear" w:color="auto" w:fill="FFFFFF"/>
        <w:spacing w:line="305" w:lineRule="atLeast"/>
        <w:jc w:val="center"/>
        <w:rPr>
          <w:b/>
          <w:color w:val="000000" w:themeColor="text1"/>
          <w:sz w:val="32"/>
          <w:szCs w:val="32"/>
        </w:rPr>
      </w:pPr>
      <w:r w:rsidRPr="00D93C7E">
        <w:rPr>
          <w:b/>
          <w:color w:val="000000" w:themeColor="text1"/>
          <w:sz w:val="32"/>
          <w:szCs w:val="32"/>
        </w:rPr>
        <w:t xml:space="preserve"> (</w:t>
      </w:r>
      <w:r>
        <w:rPr>
          <w:b/>
          <w:color w:val="000000" w:themeColor="text1"/>
          <w:sz w:val="32"/>
          <w:szCs w:val="32"/>
          <w:u w:val="single"/>
        </w:rPr>
        <w:t xml:space="preserve">I REIS </w:t>
      </w:r>
      <w:proofErr w:type="gramStart"/>
      <w:r>
        <w:rPr>
          <w:b/>
          <w:color w:val="000000" w:themeColor="text1"/>
          <w:sz w:val="32"/>
          <w:szCs w:val="32"/>
          <w:u w:val="single"/>
        </w:rPr>
        <w:t>8</w:t>
      </w:r>
      <w:r w:rsidRPr="00D93C7E">
        <w:rPr>
          <w:rStyle w:val="Hyperlink"/>
          <w:b/>
          <w:color w:val="000000" w:themeColor="text1"/>
          <w:sz w:val="32"/>
          <w:szCs w:val="32"/>
        </w:rPr>
        <w:t>:</w:t>
      </w:r>
      <w:r>
        <w:rPr>
          <w:rStyle w:val="Hyperlink"/>
          <w:b/>
          <w:color w:val="000000" w:themeColor="text1"/>
          <w:sz w:val="32"/>
          <w:szCs w:val="32"/>
        </w:rPr>
        <w:t>60</w:t>
      </w:r>
      <w:proofErr w:type="gramEnd"/>
      <w:r w:rsidRPr="00D93C7E">
        <w:rPr>
          <w:b/>
          <w:color w:val="000000" w:themeColor="text1"/>
          <w:sz w:val="32"/>
          <w:szCs w:val="32"/>
        </w:rPr>
        <w:t>)</w:t>
      </w:r>
    </w:p>
    <w:p w:rsidR="00E96578" w:rsidRDefault="00E96578" w:rsidP="00E96578">
      <w:pPr>
        <w:widowControl/>
        <w:autoSpaceDE/>
        <w:autoSpaceDN/>
        <w:jc w:val="center"/>
        <w:rPr>
          <w:b/>
          <w:bCs/>
          <w:color w:val="000000"/>
          <w:sz w:val="32"/>
          <w:szCs w:val="32"/>
          <w:lang w:val="pt-BR" w:eastAsia="pt-BR"/>
        </w:rPr>
      </w:pPr>
    </w:p>
    <w:p w:rsidR="00E96578" w:rsidRDefault="00E96578" w:rsidP="00E96578">
      <w:pPr>
        <w:widowControl/>
        <w:autoSpaceDE/>
        <w:autoSpaceDN/>
        <w:jc w:val="center"/>
        <w:rPr>
          <w:sz w:val="11"/>
        </w:rPr>
      </w:pPr>
    </w:p>
    <w:tbl>
      <w:tblPr>
        <w:tblW w:w="10410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4"/>
        <w:gridCol w:w="5393"/>
        <w:gridCol w:w="1577"/>
        <w:gridCol w:w="1306"/>
      </w:tblGrid>
      <w:tr w:rsidR="00C30209" w:rsidRPr="0051417F" w:rsidTr="0040005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209" w:rsidRPr="00F72676" w:rsidRDefault="00C30209" w:rsidP="0040005E">
            <w:pPr>
              <w:spacing w:line="276" w:lineRule="auto"/>
              <w:jc w:val="both"/>
              <w:rPr>
                <w:b/>
                <w:bCs/>
              </w:rPr>
            </w:pPr>
            <w:r w:rsidRPr="00F72676">
              <w:rPr>
                <w:b/>
                <w:bCs/>
              </w:rPr>
              <w:t>PROJETO DE LEI</w:t>
            </w:r>
            <w:r w:rsidR="007C0DAA">
              <w:rPr>
                <w:b/>
                <w:bCs/>
              </w:rPr>
              <w:t xml:space="preserve"> </w:t>
            </w:r>
            <w:r w:rsidR="00A25F28">
              <w:rPr>
                <w:b/>
                <w:bCs/>
              </w:rPr>
              <w:t>COMPLEMENTAR</w:t>
            </w:r>
            <w:r w:rsidRPr="00F72676">
              <w:rPr>
                <w:b/>
                <w:bCs/>
              </w:rPr>
              <w:t xml:space="preserve"> </w:t>
            </w:r>
          </w:p>
          <w:p w:rsidR="00C30209" w:rsidRDefault="00C30209" w:rsidP="0040005E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Nº </w:t>
            </w:r>
            <w:r w:rsidR="0040005E">
              <w:rPr>
                <w:b/>
                <w:bCs/>
                <w:sz w:val="28"/>
                <w:szCs w:val="28"/>
              </w:rPr>
              <w:t>18</w:t>
            </w:r>
            <w:r w:rsidRPr="00F72676">
              <w:rPr>
                <w:b/>
                <w:bCs/>
                <w:sz w:val="28"/>
                <w:szCs w:val="28"/>
              </w:rPr>
              <w:t>/2023</w:t>
            </w:r>
          </w:p>
          <w:p w:rsidR="00C30209" w:rsidRPr="00F72676" w:rsidRDefault="00C30209" w:rsidP="0040005E">
            <w:pPr>
              <w:spacing w:line="276" w:lineRule="auto"/>
              <w:jc w:val="center"/>
              <w:rPr>
                <w:b/>
                <w:bCs/>
              </w:rPr>
            </w:pPr>
            <w:r w:rsidRPr="003F4EF3"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5F28" w:rsidRDefault="00A25F28" w:rsidP="00A25F28">
            <w:pPr>
              <w:jc w:val="both"/>
              <w:rPr>
                <w:b/>
                <w:szCs w:val="24"/>
              </w:rPr>
            </w:pPr>
            <w:r w:rsidRPr="00A25F28">
              <w:rPr>
                <w:b/>
                <w:szCs w:val="24"/>
              </w:rPr>
              <w:t xml:space="preserve">ALTERA </w:t>
            </w:r>
            <w:r w:rsidR="0040005E">
              <w:rPr>
                <w:b/>
                <w:szCs w:val="24"/>
              </w:rPr>
              <w:t xml:space="preserve">O “CAPUT” DO ART. 2º DA LEI COMPLEMENTAR Nº 176, QUE DISPÕE SOBRE A REDUÇÃO POR PRAZO DETERMINADO, DA ALÍQUOTA DO IMPOSTO SOBRE SERVIÇOS DE QUALQUER NATUREZA – ISSQN – INCIDENTE SOBRE OS SERVIÇOS PÚBLICOS DE </w:t>
            </w:r>
            <w:r w:rsidR="00BD4064">
              <w:rPr>
                <w:b/>
                <w:szCs w:val="24"/>
              </w:rPr>
              <w:t>TRANSPORTE COLETIVO MUNICIPAL.</w:t>
            </w:r>
          </w:p>
          <w:p w:rsidR="00BD4064" w:rsidRDefault="00BD4064" w:rsidP="00A25F28">
            <w:pPr>
              <w:jc w:val="both"/>
              <w:rPr>
                <w:b/>
                <w:szCs w:val="24"/>
              </w:rPr>
            </w:pPr>
          </w:p>
          <w:p w:rsidR="00BD4064" w:rsidRPr="009B10E9" w:rsidRDefault="00BD4064" w:rsidP="00BD4064">
            <w:pPr>
              <w:jc w:val="center"/>
              <w:rPr>
                <w:b/>
                <w:sz w:val="20"/>
                <w:szCs w:val="24"/>
              </w:rPr>
            </w:pPr>
            <w:r w:rsidRPr="009B10E9">
              <w:rPr>
                <w:b/>
                <w:sz w:val="20"/>
                <w:szCs w:val="24"/>
              </w:rPr>
              <w:t>FALTANDO PARECER DA COMISSÃO DE JUSTIÇA E REDAÇÃO E COMISSÃO DE FINANÇAS</w:t>
            </w:r>
          </w:p>
          <w:p w:rsidR="007C0DAA" w:rsidRPr="007C0DAA" w:rsidRDefault="007C0DAA" w:rsidP="00987F3F">
            <w:pPr>
              <w:rPr>
                <w:b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209" w:rsidRPr="00F72676" w:rsidRDefault="0040005E" w:rsidP="0040005E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PODER EXECUTIVO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209" w:rsidRPr="0051417F" w:rsidRDefault="0040005E" w:rsidP="0040005E">
            <w:pPr>
              <w:jc w:val="center"/>
              <w:rPr>
                <w:b/>
                <w:bCs/>
                <w:color w:val="F79646" w:themeColor="accent6"/>
              </w:rPr>
            </w:pPr>
            <w:r>
              <w:rPr>
                <w:b/>
                <w:bCs/>
              </w:rPr>
              <w:t>1ª</w:t>
            </w:r>
          </w:p>
        </w:tc>
      </w:tr>
      <w:tr w:rsidR="00651E64" w:rsidRPr="0051417F" w:rsidTr="0040005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1E64" w:rsidRPr="00F72676" w:rsidRDefault="00651E64" w:rsidP="00945450">
            <w:pPr>
              <w:spacing w:line="276" w:lineRule="auto"/>
              <w:jc w:val="both"/>
              <w:rPr>
                <w:b/>
                <w:bCs/>
              </w:rPr>
            </w:pPr>
            <w:r w:rsidRPr="00F72676">
              <w:rPr>
                <w:b/>
                <w:bCs/>
              </w:rPr>
              <w:t>PROJETO DE LEI</w:t>
            </w:r>
            <w:proofErr w:type="gramStart"/>
            <w:r>
              <w:rPr>
                <w:b/>
                <w:bCs/>
              </w:rPr>
              <w:t xml:space="preserve"> </w:t>
            </w:r>
            <w:r w:rsidRPr="00F72676">
              <w:rPr>
                <w:b/>
                <w:bCs/>
              </w:rPr>
              <w:t xml:space="preserve"> </w:t>
            </w:r>
          </w:p>
          <w:p w:rsidR="00651E64" w:rsidRDefault="00651E64" w:rsidP="00945450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proofErr w:type="gramEnd"/>
            <w:r>
              <w:rPr>
                <w:b/>
                <w:bCs/>
                <w:sz w:val="28"/>
                <w:szCs w:val="28"/>
              </w:rPr>
              <w:t>Nº 414</w:t>
            </w:r>
            <w:r w:rsidRPr="00F72676">
              <w:rPr>
                <w:b/>
                <w:bCs/>
                <w:sz w:val="28"/>
                <w:szCs w:val="28"/>
              </w:rPr>
              <w:t>/2023</w:t>
            </w:r>
          </w:p>
          <w:p w:rsidR="00651E64" w:rsidRPr="00F72676" w:rsidRDefault="00651E64" w:rsidP="00945450">
            <w:pPr>
              <w:spacing w:line="276" w:lineRule="auto"/>
              <w:jc w:val="center"/>
              <w:rPr>
                <w:b/>
                <w:bCs/>
              </w:rPr>
            </w:pPr>
            <w:r w:rsidRPr="003F4EF3"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1E64" w:rsidRPr="00AA3796" w:rsidRDefault="00AA3796" w:rsidP="00945450">
            <w:pPr>
              <w:jc w:val="both"/>
              <w:rPr>
                <w:b/>
                <w:sz w:val="36"/>
                <w:szCs w:val="24"/>
              </w:rPr>
            </w:pPr>
            <w:r w:rsidRPr="00AA3796">
              <w:rPr>
                <w:b/>
                <w:szCs w:val="15"/>
                <w:shd w:val="clear" w:color="auto" w:fill="FFFFFF"/>
              </w:rPr>
              <w:t xml:space="preserve">PRORROGA O PROGRAMA PROVISÓRIO DE CUSTEIO </w:t>
            </w:r>
            <w:proofErr w:type="gramStart"/>
            <w:r w:rsidRPr="00AA3796">
              <w:rPr>
                <w:b/>
                <w:szCs w:val="15"/>
                <w:shd w:val="clear" w:color="auto" w:fill="FFFFFF"/>
              </w:rPr>
              <w:t>EXTRA TARIFÁRIO</w:t>
            </w:r>
            <w:proofErr w:type="gramEnd"/>
            <w:r w:rsidRPr="00AA3796">
              <w:rPr>
                <w:b/>
                <w:szCs w:val="15"/>
                <w:shd w:val="clear" w:color="auto" w:fill="FFFFFF"/>
              </w:rPr>
              <w:t xml:space="preserve"> DE GRATUIDADES NOS TRANSPORTES COLETIVOS URB</w:t>
            </w:r>
            <w:r w:rsidR="003F00D3">
              <w:rPr>
                <w:b/>
                <w:szCs w:val="15"/>
                <w:shd w:val="clear" w:color="auto" w:fill="FFFFFF"/>
              </w:rPr>
              <w:t>ANOS ÀS PESSOAS COM DEFICIÊNCIA,</w:t>
            </w:r>
            <w:r w:rsidRPr="00AA3796">
              <w:rPr>
                <w:b/>
                <w:szCs w:val="15"/>
                <w:shd w:val="clear" w:color="auto" w:fill="FFFFFF"/>
              </w:rPr>
              <w:t xml:space="preserve"> E SEU ACOMPANHANTE</w:t>
            </w:r>
            <w:r w:rsidR="003F00D3">
              <w:rPr>
                <w:b/>
                <w:szCs w:val="15"/>
                <w:shd w:val="clear" w:color="auto" w:fill="FFFFFF"/>
              </w:rPr>
              <w:t>,</w:t>
            </w:r>
            <w:r w:rsidR="00933B34">
              <w:rPr>
                <w:b/>
                <w:szCs w:val="15"/>
                <w:shd w:val="clear" w:color="auto" w:fill="FFFFFF"/>
              </w:rPr>
              <w:t xml:space="preserve"> </w:t>
            </w:r>
            <w:bookmarkStart w:id="0" w:name="_GoBack"/>
            <w:bookmarkEnd w:id="0"/>
            <w:r w:rsidRPr="00AA3796">
              <w:rPr>
                <w:b/>
                <w:szCs w:val="15"/>
                <w:shd w:val="clear" w:color="auto" w:fill="FFFFFF"/>
              </w:rPr>
              <w:t>DO MUNICÍPIO DE ARACAJU.</w:t>
            </w:r>
          </w:p>
          <w:p w:rsidR="00651E64" w:rsidRDefault="00651E64" w:rsidP="00945450">
            <w:pPr>
              <w:jc w:val="both"/>
              <w:rPr>
                <w:b/>
                <w:szCs w:val="24"/>
              </w:rPr>
            </w:pPr>
          </w:p>
          <w:p w:rsidR="00651E64" w:rsidRDefault="00651E64" w:rsidP="00945450">
            <w:pPr>
              <w:jc w:val="both"/>
              <w:rPr>
                <w:b/>
                <w:szCs w:val="24"/>
              </w:rPr>
            </w:pPr>
          </w:p>
          <w:p w:rsidR="00651E64" w:rsidRPr="002436B8" w:rsidRDefault="00651E64" w:rsidP="00945450">
            <w:pPr>
              <w:jc w:val="center"/>
              <w:rPr>
                <w:b/>
                <w:sz w:val="20"/>
                <w:szCs w:val="24"/>
              </w:rPr>
            </w:pPr>
            <w:r w:rsidRPr="002436B8">
              <w:rPr>
                <w:b/>
                <w:sz w:val="20"/>
                <w:szCs w:val="24"/>
              </w:rPr>
              <w:t>FALTANDO PARECER DA COMISSÃO DE JUSTIÇA E REDAÇÃO E COMISSÃO DE FINANÇAS</w:t>
            </w:r>
          </w:p>
          <w:p w:rsidR="00651E64" w:rsidRPr="007C0DAA" w:rsidRDefault="00651E64" w:rsidP="00945450">
            <w:pPr>
              <w:rPr>
                <w:b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1E64" w:rsidRPr="00F72676" w:rsidRDefault="00651E64" w:rsidP="00945450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PODER EXECUTIVO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1E64" w:rsidRPr="0051417F" w:rsidRDefault="00651E64" w:rsidP="00945450">
            <w:pPr>
              <w:jc w:val="center"/>
              <w:rPr>
                <w:b/>
                <w:bCs/>
                <w:color w:val="F79646" w:themeColor="accent6"/>
              </w:rPr>
            </w:pPr>
            <w:r>
              <w:rPr>
                <w:b/>
                <w:bCs/>
              </w:rPr>
              <w:t>1ª</w:t>
            </w:r>
          </w:p>
        </w:tc>
      </w:tr>
      <w:tr w:rsidR="00651E64" w:rsidRPr="0051417F" w:rsidTr="0040005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1E64" w:rsidRPr="00F72676" w:rsidRDefault="00651E64" w:rsidP="00945450">
            <w:pPr>
              <w:spacing w:line="276" w:lineRule="auto"/>
              <w:jc w:val="both"/>
              <w:rPr>
                <w:b/>
                <w:bCs/>
              </w:rPr>
            </w:pPr>
            <w:r w:rsidRPr="00F72676">
              <w:rPr>
                <w:b/>
                <w:bCs/>
              </w:rPr>
              <w:t>PROJETO DE LEI</w:t>
            </w:r>
            <w:r>
              <w:rPr>
                <w:b/>
                <w:bCs/>
              </w:rPr>
              <w:t xml:space="preserve"> </w:t>
            </w:r>
          </w:p>
          <w:p w:rsidR="00651E64" w:rsidRDefault="00651E64" w:rsidP="00945450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415</w:t>
            </w:r>
            <w:r w:rsidRPr="00F72676">
              <w:rPr>
                <w:b/>
                <w:bCs/>
                <w:sz w:val="28"/>
                <w:szCs w:val="28"/>
              </w:rPr>
              <w:t>/2023</w:t>
            </w:r>
          </w:p>
          <w:p w:rsidR="00651E64" w:rsidRPr="00F72676" w:rsidRDefault="00651E64" w:rsidP="00945450">
            <w:pPr>
              <w:spacing w:line="276" w:lineRule="auto"/>
              <w:jc w:val="center"/>
              <w:rPr>
                <w:b/>
                <w:bCs/>
              </w:rPr>
            </w:pPr>
            <w:r w:rsidRPr="003F4EF3"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1E64" w:rsidRPr="00780FAA" w:rsidRDefault="00780FAA" w:rsidP="00945450">
            <w:pPr>
              <w:jc w:val="both"/>
              <w:rPr>
                <w:b/>
              </w:rPr>
            </w:pPr>
            <w:r w:rsidRPr="00780FAA">
              <w:rPr>
                <w:b/>
                <w:shd w:val="clear" w:color="auto" w:fill="FFFFFF"/>
              </w:rPr>
              <w:t>AUTORIZA, PROVISORIAMENTE, A CONCESSÃO DE SUBSÍDIO TARIFÁRIO NOS SERVIÇOS PÚBLICOS DE TRANSPORTE COLETIVO URBANO DE PASSAGEIROS DO MUNICÍPIO DE ARACAJU.</w:t>
            </w:r>
          </w:p>
          <w:p w:rsidR="00651E64" w:rsidRDefault="00651E64" w:rsidP="00945450">
            <w:pPr>
              <w:jc w:val="both"/>
              <w:rPr>
                <w:b/>
                <w:szCs w:val="24"/>
              </w:rPr>
            </w:pPr>
          </w:p>
          <w:p w:rsidR="00651E64" w:rsidRDefault="00651E64" w:rsidP="00945450">
            <w:pPr>
              <w:jc w:val="both"/>
              <w:rPr>
                <w:b/>
                <w:szCs w:val="24"/>
              </w:rPr>
            </w:pPr>
          </w:p>
          <w:p w:rsidR="00651E64" w:rsidRPr="002436B8" w:rsidRDefault="00651E64" w:rsidP="00945450">
            <w:pPr>
              <w:jc w:val="center"/>
              <w:rPr>
                <w:b/>
                <w:sz w:val="20"/>
                <w:szCs w:val="24"/>
              </w:rPr>
            </w:pPr>
            <w:r w:rsidRPr="002436B8">
              <w:rPr>
                <w:b/>
                <w:sz w:val="20"/>
                <w:szCs w:val="24"/>
              </w:rPr>
              <w:t>FALTANDO PARECER DA COMISSÃO DE JUSTIÇA E REDAÇÃO E COMISSÃO DE FINANÇAS</w:t>
            </w:r>
          </w:p>
          <w:p w:rsidR="00651E64" w:rsidRPr="007C0DAA" w:rsidRDefault="00651E64" w:rsidP="00945450">
            <w:pPr>
              <w:rPr>
                <w:b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1E64" w:rsidRPr="00F72676" w:rsidRDefault="00651E64" w:rsidP="00945450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PODER EXECUTIVO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1E64" w:rsidRPr="0051417F" w:rsidRDefault="00651E64" w:rsidP="00945450">
            <w:pPr>
              <w:jc w:val="center"/>
              <w:rPr>
                <w:b/>
                <w:bCs/>
                <w:color w:val="F79646" w:themeColor="accent6"/>
              </w:rPr>
            </w:pPr>
            <w:r>
              <w:rPr>
                <w:b/>
                <w:bCs/>
              </w:rPr>
              <w:t>1ª</w:t>
            </w:r>
          </w:p>
        </w:tc>
      </w:tr>
    </w:tbl>
    <w:p w:rsidR="0069506C" w:rsidRDefault="0069506C"/>
    <w:sectPr w:rsidR="0069506C">
      <w:headerReference w:type="default" r:id="rId9"/>
      <w:footerReference w:type="default" r:id="rId10"/>
      <w:pgSz w:w="11910" w:h="16840"/>
      <w:pgMar w:top="2220" w:right="260" w:bottom="1340" w:left="1200" w:header="377" w:footer="11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05E" w:rsidRDefault="0040005E">
      <w:r>
        <w:separator/>
      </w:r>
    </w:p>
  </w:endnote>
  <w:endnote w:type="continuationSeparator" w:id="0">
    <w:p w:rsidR="0040005E" w:rsidRDefault="00400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05E" w:rsidRDefault="00933B34">
    <w:pPr>
      <w:pStyle w:val="Corpodetexto"/>
      <w:spacing w:line="14" w:lineRule="auto"/>
      <w:rPr>
        <w:b w:val="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17.2pt;margin-top:772.85pt;width:328.3pt;height:13.05pt;z-index:-251658240;mso-position-horizontal-relative:page;mso-position-vertical-relative:page;mso-width-relative:page;mso-height-relative:page" filled="f" stroked="f">
          <v:textbox inset="0,0,0,0">
            <w:txbxContent>
              <w:p w:rsidR="0040005E" w:rsidRDefault="0040005E">
                <w:pPr>
                  <w:pStyle w:val="Corpodetexto"/>
                  <w:spacing w:before="10"/>
                  <w:ind w:left="20"/>
                </w:pPr>
                <w:r>
                  <w:t>Pça:</w:t>
                </w:r>
                <w:r>
                  <w:rPr>
                    <w:spacing w:val="-3"/>
                  </w:rPr>
                  <w:t xml:space="preserve"> </w:t>
                </w:r>
                <w:r>
                  <w:t>Olímpio</w:t>
                </w:r>
                <w:r>
                  <w:rPr>
                    <w:spacing w:val="-2"/>
                  </w:rPr>
                  <w:t xml:space="preserve"> </w:t>
                </w:r>
                <w:r>
                  <w:t>Campos,</w:t>
                </w:r>
                <w:r>
                  <w:rPr>
                    <w:spacing w:val="-2"/>
                  </w:rPr>
                  <w:t xml:space="preserve"> </w:t>
                </w:r>
                <w:r>
                  <w:t>74</w:t>
                </w:r>
                <w:r>
                  <w:rPr>
                    <w:spacing w:val="2"/>
                  </w:rPr>
                  <w:t xml:space="preserve"> </w:t>
                </w:r>
                <w:r>
                  <w:t>–</w:t>
                </w:r>
                <w:r>
                  <w:rPr>
                    <w:spacing w:val="-1"/>
                  </w:rPr>
                  <w:t xml:space="preserve"> </w:t>
                </w:r>
                <w:r>
                  <w:t>CENTRO</w:t>
                </w:r>
                <w:r>
                  <w:rPr>
                    <w:spacing w:val="-2"/>
                  </w:rPr>
                  <w:t xml:space="preserve"> </w:t>
                </w:r>
                <w:r>
                  <w:t>CEP.</w:t>
                </w:r>
                <w:r>
                  <w:rPr>
                    <w:spacing w:val="-2"/>
                  </w:rPr>
                  <w:t xml:space="preserve"> </w:t>
                </w:r>
                <w:r>
                  <w:t>49010-010</w:t>
                </w:r>
                <w:r>
                  <w:rPr>
                    <w:spacing w:val="-1"/>
                  </w:rPr>
                  <w:t xml:space="preserve"> </w:t>
                </w:r>
                <w:r>
                  <w:t>Fone</w:t>
                </w:r>
                <w:r>
                  <w:rPr>
                    <w:spacing w:val="-3"/>
                  </w:rPr>
                  <w:t xml:space="preserve"> </w:t>
                </w:r>
                <w:r>
                  <w:t>(079)</w:t>
                </w:r>
                <w:r>
                  <w:rPr>
                    <w:spacing w:val="1"/>
                  </w:rPr>
                  <w:t xml:space="preserve"> </w:t>
                </w:r>
                <w:r>
                  <w:t>2107-4831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505.05pt;margin-top:772.85pt;width:11pt;height:13.05pt;z-index:-251657216;mso-position-horizontal-relative:page;mso-position-vertical-relative:page;mso-width-relative:page;mso-height-relative:page" filled="f" stroked="f">
          <v:textbox inset="0,0,0,0">
            <w:txbxContent>
              <w:p w:rsidR="0040005E" w:rsidRDefault="0040005E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933B34">
                  <w:rPr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05E" w:rsidRDefault="0040005E">
      <w:r>
        <w:separator/>
      </w:r>
    </w:p>
  </w:footnote>
  <w:footnote w:type="continuationSeparator" w:id="0">
    <w:p w:rsidR="0040005E" w:rsidRDefault="004000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05E" w:rsidRDefault="0040005E">
    <w:pPr>
      <w:pStyle w:val="Corpodetexto"/>
      <w:spacing w:line="14" w:lineRule="auto"/>
      <w:rPr>
        <w:b w:val="0"/>
      </w:rPr>
    </w:pPr>
    <w:r>
      <w:rPr>
        <w:noProof/>
        <w:lang w:val="pt-BR" w:eastAsia="pt-BR"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3343275</wp:posOffset>
          </wp:positionH>
          <wp:positionV relativeFrom="page">
            <wp:posOffset>238760</wp:posOffset>
          </wp:positionV>
          <wp:extent cx="877570" cy="8572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7480" cy="857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33B3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09.25pt;margin-top:87.7pt;width:175.95pt;height:24.55pt;z-index:-251659264;mso-position-horizontal-relative:page;mso-position-vertical-relative:page;mso-width-relative:page;mso-height-relative:page" filled="f" stroked="f">
          <v:textbox inset="0,0,0,0">
            <w:txbxContent>
              <w:p w:rsidR="0040005E" w:rsidRDefault="0040005E">
                <w:pPr>
                  <w:pStyle w:val="Corpodetexto"/>
                  <w:spacing w:before="10"/>
                  <w:ind w:left="20" w:right="16" w:firstLine="703"/>
                </w:pPr>
                <w:r>
                  <w:t>ESTADO DE</w:t>
                </w:r>
                <w:r>
                  <w:rPr>
                    <w:spacing w:val="1"/>
                  </w:rPr>
                  <w:t xml:space="preserve"> </w:t>
                </w:r>
                <w:r>
                  <w:t>SERGIPE</w:t>
                </w:r>
                <w:r>
                  <w:rPr>
                    <w:spacing w:val="1"/>
                  </w:rPr>
                  <w:t xml:space="preserve"> </w:t>
                </w:r>
                <w:r>
                  <w:t>CÂMARA</w:t>
                </w:r>
                <w:r>
                  <w:rPr>
                    <w:spacing w:val="-8"/>
                  </w:rPr>
                  <w:t xml:space="preserve"> </w:t>
                </w:r>
                <w:r>
                  <w:t>MUNICIPAL</w:t>
                </w:r>
                <w:r>
                  <w:rPr>
                    <w:spacing w:val="-6"/>
                  </w:rPr>
                  <w:t xml:space="preserve"> </w:t>
                </w:r>
                <w:r>
                  <w:t>DE</w:t>
                </w:r>
                <w:r>
                  <w:rPr>
                    <w:spacing w:val="-7"/>
                  </w:rPr>
                  <w:t xml:space="preserve"> </w:t>
                </w:r>
                <w:r>
                  <w:t>ARACAJU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69506C"/>
    <w:rsid w:val="000145F2"/>
    <w:rsid w:val="00036448"/>
    <w:rsid w:val="00126FB5"/>
    <w:rsid w:val="0013374B"/>
    <w:rsid w:val="00177D83"/>
    <w:rsid w:val="002020A2"/>
    <w:rsid w:val="002436B8"/>
    <w:rsid w:val="002A5884"/>
    <w:rsid w:val="002C4B1E"/>
    <w:rsid w:val="0031618C"/>
    <w:rsid w:val="00372DC9"/>
    <w:rsid w:val="00381812"/>
    <w:rsid w:val="003F00D3"/>
    <w:rsid w:val="003F1362"/>
    <w:rsid w:val="0040005E"/>
    <w:rsid w:val="00400062"/>
    <w:rsid w:val="00427712"/>
    <w:rsid w:val="00463EEC"/>
    <w:rsid w:val="0052555F"/>
    <w:rsid w:val="0058261F"/>
    <w:rsid w:val="005F17D4"/>
    <w:rsid w:val="00651E64"/>
    <w:rsid w:val="00675D8A"/>
    <w:rsid w:val="0068111E"/>
    <w:rsid w:val="0069506C"/>
    <w:rsid w:val="006E023C"/>
    <w:rsid w:val="00730A6A"/>
    <w:rsid w:val="00780FAA"/>
    <w:rsid w:val="007A0187"/>
    <w:rsid w:val="007A72E7"/>
    <w:rsid w:val="007C0DAA"/>
    <w:rsid w:val="007D74A2"/>
    <w:rsid w:val="00825247"/>
    <w:rsid w:val="008958EC"/>
    <w:rsid w:val="008A5774"/>
    <w:rsid w:val="008C44A9"/>
    <w:rsid w:val="009072E1"/>
    <w:rsid w:val="00933B34"/>
    <w:rsid w:val="00950B43"/>
    <w:rsid w:val="00987F3F"/>
    <w:rsid w:val="009A681D"/>
    <w:rsid w:val="009B10E9"/>
    <w:rsid w:val="009C1840"/>
    <w:rsid w:val="009E18DF"/>
    <w:rsid w:val="009F1170"/>
    <w:rsid w:val="00A25F28"/>
    <w:rsid w:val="00A34340"/>
    <w:rsid w:val="00A47561"/>
    <w:rsid w:val="00AA3796"/>
    <w:rsid w:val="00AF2623"/>
    <w:rsid w:val="00B533E6"/>
    <w:rsid w:val="00B834EF"/>
    <w:rsid w:val="00BD4064"/>
    <w:rsid w:val="00C30209"/>
    <w:rsid w:val="00C4596F"/>
    <w:rsid w:val="00C60CA5"/>
    <w:rsid w:val="00CD3D14"/>
    <w:rsid w:val="00D62017"/>
    <w:rsid w:val="00DB3ECC"/>
    <w:rsid w:val="00E361A8"/>
    <w:rsid w:val="00E4719E"/>
    <w:rsid w:val="00E63A53"/>
    <w:rsid w:val="00E6411A"/>
    <w:rsid w:val="00E96578"/>
    <w:rsid w:val="00EA02BD"/>
    <w:rsid w:val="00FA0354"/>
    <w:rsid w:val="00FA4DDD"/>
    <w:rsid w:val="1F010FC2"/>
    <w:rsid w:val="30C145B6"/>
    <w:rsid w:val="379E7562"/>
    <w:rsid w:val="3DAE1A1E"/>
    <w:rsid w:val="4EB61552"/>
    <w:rsid w:val="53A54518"/>
    <w:rsid w:val="57CE7359"/>
    <w:rsid w:val="5CEB1752"/>
    <w:rsid w:val="6B2A606B"/>
    <w:rsid w:val="78D2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ind w:left="161" w:right="1026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52"/>
    </w:pPr>
  </w:style>
  <w:style w:type="paragraph" w:customStyle="1" w:styleId="Contedodetabela">
    <w:name w:val="Conteúdo de tabela"/>
    <w:basedOn w:val="Normal"/>
    <w:qFormat/>
    <w:rsid w:val="0031618C"/>
    <w:pPr>
      <w:widowControl/>
      <w:suppressLineNumbers/>
      <w:suppressAutoHyphens/>
      <w:autoSpaceDE/>
      <w:autoSpaceDN/>
    </w:pPr>
    <w:rPr>
      <w:sz w:val="20"/>
      <w:szCs w:val="20"/>
      <w:lang w:val="pt-BR" w:eastAsia="ar-SA"/>
    </w:rPr>
  </w:style>
  <w:style w:type="character" w:customStyle="1" w:styleId="15">
    <w:name w:val="15"/>
    <w:basedOn w:val="Fontepargpadro"/>
    <w:rsid w:val="007C0DAA"/>
    <w:rPr>
      <w:rFonts w:ascii="SimSun" w:eastAsia="SimSun" w:hAnsi="SimSun" w:hint="eastAsia"/>
      <w:i/>
      <w:iCs/>
    </w:rPr>
  </w:style>
  <w:style w:type="paragraph" w:customStyle="1" w:styleId="Legenda1">
    <w:name w:val="Legenda1"/>
    <w:basedOn w:val="Normal"/>
    <w:next w:val="Normal"/>
    <w:rsid w:val="00036448"/>
    <w:pPr>
      <w:widowControl/>
      <w:suppressAutoHyphens/>
      <w:autoSpaceDE/>
      <w:autoSpaceDN/>
      <w:jc w:val="center"/>
    </w:pPr>
    <w:rPr>
      <w:b/>
      <w:szCs w:val="20"/>
      <w:lang w:val="pt-BR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ind w:left="161" w:right="1026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52"/>
    </w:pPr>
  </w:style>
  <w:style w:type="paragraph" w:customStyle="1" w:styleId="Contedodetabela">
    <w:name w:val="Conteúdo de tabela"/>
    <w:basedOn w:val="Normal"/>
    <w:qFormat/>
    <w:rsid w:val="0031618C"/>
    <w:pPr>
      <w:widowControl/>
      <w:suppressLineNumbers/>
      <w:suppressAutoHyphens/>
      <w:autoSpaceDE/>
      <w:autoSpaceDN/>
    </w:pPr>
    <w:rPr>
      <w:sz w:val="20"/>
      <w:szCs w:val="20"/>
      <w:lang w:val="pt-BR" w:eastAsia="ar-SA"/>
    </w:rPr>
  </w:style>
  <w:style w:type="character" w:customStyle="1" w:styleId="15">
    <w:name w:val="15"/>
    <w:basedOn w:val="Fontepargpadro"/>
    <w:rsid w:val="007C0DAA"/>
    <w:rPr>
      <w:rFonts w:ascii="SimSun" w:eastAsia="SimSun" w:hAnsi="SimSun" w:hint="eastAsia"/>
      <w:i/>
      <w:iCs/>
    </w:rPr>
  </w:style>
  <w:style w:type="paragraph" w:customStyle="1" w:styleId="Legenda1">
    <w:name w:val="Legenda1"/>
    <w:basedOn w:val="Normal"/>
    <w:next w:val="Normal"/>
    <w:rsid w:val="00036448"/>
    <w:pPr>
      <w:widowControl/>
      <w:suppressAutoHyphens/>
      <w:autoSpaceDE/>
      <w:autoSpaceDN/>
      <w:jc w:val="center"/>
    </w:pPr>
    <w:rPr>
      <w:b/>
      <w:szCs w:val="20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8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Isabelle do Nascimeno Santana</cp:lastModifiedBy>
  <cp:revision>19</cp:revision>
  <cp:lastPrinted>2023-11-30T13:24:00Z</cp:lastPrinted>
  <dcterms:created xsi:type="dcterms:W3CDTF">2023-11-28T12:34:00Z</dcterms:created>
  <dcterms:modified xsi:type="dcterms:W3CDTF">2023-11-30T13:30:00Z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2022-12-18T00:00:00Z</vt:filetime>
  </property>
  <property fmtid="{D5CDD505-2E9C-101B-9397-08002B2CF9AE}" pid="5" name="KSOProductBuildVer">
    <vt:lpwstr>1046-11.2.0.11537</vt:lpwstr>
  </property>
  <property fmtid="{D5CDD505-2E9C-101B-9397-08002B2CF9AE}" pid="6" name="ICV">
    <vt:lpwstr>B06A53E4691B46EC874EC63D99D35FFE</vt:lpwstr>
  </property>
</Properties>
</file>