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                                                       </w:t>
      </w:r>
    </w:p>
    <w:tbl>
      <w:tblPr>
        <w:tblStyle w:val="4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>
      <w:pPr>
        <w:pStyle w:val="11"/>
        <w:rPr>
          <w:sz w:val="32"/>
          <w:szCs w:val="32"/>
        </w:rPr>
      </w:pPr>
      <w:r>
        <w:rPr>
          <w:sz w:val="28"/>
          <w:szCs w:val="32"/>
        </w:rPr>
        <w:t xml:space="preserve">PAUTA DA 15ª SESSÃO EXTRAORDINÁRIA – 23 DE MARÇO DE </w:t>
      </w:r>
      <w:r>
        <w:rPr>
          <w:sz w:val="32"/>
          <w:szCs w:val="32"/>
        </w:rPr>
        <w:t>2023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32"/>
          <w:shd w:val="clear" w:color="auto" w:fill="FFFFFF"/>
        </w:rPr>
        <w:t>PORQUE AINDA UM POUQUINHO DE TEMPO, E O QUE HÁ DE VIR VIRÁ, E NÃO TARDARÁ</w:t>
      </w:r>
      <w:r>
        <w:fldChar w:fldCharType="begin"/>
      </w:r>
      <w:r>
        <w:instrText xml:space="preserve"> HYPERLINK "https://www.bibliaonline.com.br/acf/gl/3/26+" </w:instrText>
      </w:r>
      <w:r>
        <w:fldChar w:fldCharType="separate"/>
      </w:r>
      <w:r>
        <w:fldChar w:fldCharType="end"/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 w:type="textWrapping"/>
      </w:r>
      <w:r>
        <w:rPr>
          <w:b/>
          <w:sz w:val="32"/>
          <w:szCs w:val="32"/>
          <w:u w:val="single"/>
        </w:rPr>
        <w:t>(HEBREUS 10:37)</w:t>
      </w:r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0215" w:type="dxa"/>
        <w:tblInd w:w="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94"/>
        <w:gridCol w:w="5292"/>
        <w:gridCol w:w="1547"/>
        <w:gridCol w:w="1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SUBSTITUTIVO PROJETO DE LEI COMPLEMENTAR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3/2023</w:t>
            </w:r>
          </w:p>
          <w:p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rStyle w:val="5"/>
                <w:rFonts w:eastAsia="Calibri"/>
                <w:b/>
                <w:i w:val="0"/>
                <w:sz w:val="22"/>
                <w:szCs w:val="28"/>
                <w:lang w:eastAsia="zh-CN"/>
              </w:rPr>
            </w:pPr>
            <w:r>
              <w:rPr>
                <w:rStyle w:val="5"/>
                <w:rFonts w:eastAsia="Calibri"/>
                <w:b/>
                <w:i w:val="0"/>
                <w:sz w:val="22"/>
                <w:szCs w:val="28"/>
                <w:lang w:eastAsia="zh-CN"/>
              </w:rPr>
              <w:t>DISPÕE SOBRE TRANSAÇÃO DE CRÉDITOS TRIBUTÁRIOS E NÃO TRIBUTÁRIOS DO MUNICÍPIO  DE ARACAJU, NAS HIPÓTESES QUE ESPECIFICA; ACRESCENTA E REVOGA DISPOSITIVOS DA LEI COMPLEMENTAR Nº 88, DE 16 DE DEZEMBRO DE 2009, QUE ESTABELECE NORMAS PARA PARCELAMENTO DE DÉBITOS TRIBUTÁRIOS MUNICIPAIS.</w:t>
            </w:r>
          </w:p>
          <w:p>
            <w:pPr>
              <w:rPr>
                <w:b/>
                <w:i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  <w:bookmarkStart w:id="3" w:name="_GoBack"/>
            <w:bookmarkEnd w:id="3"/>
          </w:p>
        </w:tc>
      </w:tr>
    </w:tbl>
    <w:p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b/>
      </w:rPr>
    </w:pPr>
    <w:bookmarkStart w:id="0" w:name="_Hlk520902066"/>
    <w:bookmarkStart w:id="1" w:name="_Hlk520902067"/>
    <w:r>
      <w:object>
        <v:shape id="_x0000_i1025" o:spt="75" type="#_x0000_t75" style="height:70.75pt;width:70.75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7"/>
      <w:jc w:val="center"/>
      <w:rPr>
        <w:b/>
      </w:rPr>
    </w:pPr>
    <w:r>
      <w:rPr>
        <w:b/>
      </w:rPr>
      <w:t>ESTADO DE SERGIPE</w:t>
    </w:r>
  </w:p>
  <w:p>
    <w:pPr>
      <w:pStyle w:val="7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2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3B8E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2B0A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63D0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5231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2671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BR" w:eastAsia="ar-SA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qFormat/>
    <w:uiPriority w:val="0"/>
    <w:rPr>
      <w:i/>
      <w:iCs/>
    </w:rPr>
  </w:style>
  <w:style w:type="character" w:styleId="6">
    <w:name w:val="Hyperlink"/>
    <w:qFormat/>
    <w:uiPriority w:val="99"/>
    <w:rPr>
      <w:color w:val="0000FF"/>
      <w:u w:val="single"/>
    </w:rPr>
  </w:style>
  <w:style w:type="paragraph" w:styleId="7">
    <w:name w:val="header"/>
    <w:basedOn w:val="1"/>
    <w:link w:val="12"/>
    <w:uiPriority w:val="0"/>
    <w:pPr>
      <w:tabs>
        <w:tab w:val="center" w:pos="4419"/>
        <w:tab w:val="right" w:pos="8838"/>
      </w:tabs>
    </w:pPr>
  </w:style>
  <w:style w:type="paragraph" w:styleId="8">
    <w:name w:val="footer"/>
    <w:basedOn w:val="1"/>
    <w:link w:val="13"/>
    <w:qFormat/>
    <w:uiPriority w:val="99"/>
    <w:pPr>
      <w:tabs>
        <w:tab w:val="center" w:pos="4419"/>
        <w:tab w:val="right" w:pos="8838"/>
      </w:tabs>
    </w:pPr>
  </w:style>
  <w:style w:type="paragraph" w:styleId="9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Título 2 Char"/>
    <w:basedOn w:val="3"/>
    <w:link w:val="2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1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2">
    <w:name w:val="Cabeçalho Char"/>
    <w:basedOn w:val="3"/>
    <w:link w:val="7"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3">
    <w:name w:val="Rodapé Char"/>
    <w:basedOn w:val="3"/>
    <w:link w:val="8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4">
    <w:name w:val="Conteúdo de tabela"/>
    <w:basedOn w:val="1"/>
    <w:qFormat/>
    <w:uiPriority w:val="0"/>
    <w:pPr>
      <w:suppressLineNumbers/>
    </w:pPr>
  </w:style>
  <w:style w:type="character" w:customStyle="1" w:styleId="15">
    <w:name w:val="Texto de balão Char"/>
    <w:basedOn w:val="3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DEA72-3056-4F9B-8ED9-6AFFC4F567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153</Words>
  <Characters>832</Characters>
  <Lines>6</Lines>
  <Paragraphs>1</Paragraphs>
  <TotalTime>0</TotalTime>
  <ScaleCrop>false</ScaleCrop>
  <LinksUpToDate>false</LinksUpToDate>
  <CharactersWithSpaces>984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2023-03-23T13:07:00Z</dcterms:created>
  <dc:creator>Caio Rafael Santos Lima</dc:creator>
  <cp:lastModifiedBy>jpbbneto</cp:lastModifiedBy>
  <cp:lastPrinted>2023-03-09T14:34:00Z</cp:lastPrinted>
  <dcterms:modified xsi:type="dcterms:W3CDTF">2023-04-11T15:19:21Z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B22B25921DF94A2B88ACF7ED74DD0137</vt:lpwstr>
  </property>
</Properties>
</file>