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FABIANO OLIVEIRA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 EM EXERCÍCIO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9ª SESSÃO ORDINÁRIA – 1º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A GRAÇA DE NOSSO SENHOR JESUS CRISTO SEJA COM O VOSSO ESPÍRITO. AMÉM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(FILEMON 1</w:t>
      </w:r>
      <w:r>
        <w:rPr>
          <w:rStyle w:val="6"/>
          <w:b/>
          <w:color w:val="auto"/>
          <w:sz w:val="32"/>
          <w:szCs w:val="32"/>
        </w:rPr>
        <w:t>:25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FF0000"/>
          <w:sz w:val="32"/>
          <w:szCs w:val="32"/>
          <w:lang w:val="en-US" w:eastAsia="pt-BR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color w:val="FF0000"/>
          <w:sz w:val="32"/>
          <w:szCs w:val="32"/>
          <w:lang w:val="en-US" w:eastAsia="pt-BR"/>
        </w:rPr>
      </w:pPr>
      <w:r>
        <w:rPr>
          <w:rFonts w:hint="default"/>
          <w:b/>
          <w:color w:val="FF0000"/>
          <w:sz w:val="32"/>
          <w:szCs w:val="32"/>
          <w:lang w:val="en-US" w:eastAsia="pt-BR"/>
        </w:rPr>
        <w:t>APÓS A VOTAÇÃO DO VETO O QUORUM DA SESSÃO CAIU.</w:t>
      </w:r>
      <w:bookmarkStart w:id="3" w:name="_GoBack"/>
      <w:bookmarkEnd w:id="3"/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VETO PARCIAL AO 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239/2022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VETO PARCIAL AO PROJETO DE LEI N.º 239/2022, QUE ESTIMA A RECEITA E FIXA A DESPESA DO MUNICÍPIO DE ARACAJU PARA O EXERCÍCIO DE 2023, E DÁ PROVIDÊNCIAS CORRELATAS.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 xml:space="preserve"> </w:t>
            </w: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  <w:t>MANTIDO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2/2023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GESTÃO ESCOLAR DAS UNIDADES DE ENSINO DE EDUCAÇÃO INFANTIL E ENSINO FUNDAMENTAL EM TEMPO INTEGRAL NA REDE PÚBLICA MUNICIPAL DE ENSINO DE ARACAJU E INSTITUI O REGIME DE DEDICAÇÃO INTEGRAL DOS PROFISSIONAIS DO MAGISTÉRIO.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 E COMISSÃO DE EDUCAÇÃO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33/2023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PROGRAMA PROVISÓRIO DE CUSTEIO EXTRA TARIFÁRIO DE GRATUIDADES NOS TRANSPORTES COLETIVOS URBANOS A PESSOA COM DEFICIÊNCIA E SEU ACOMPANHANTE. 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REDAÇÃO, COMISSÃO DE OBRAS E TRANSPORTES E COMISSÃO DE FINANÇAS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70/2022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HOMENAGENS A ESCRAVOCRATAS E A EVENTOS HISTÓRICOS LIGADOS AO EXERCÍCIO DA PRÁTICA ESCRAVISTA, NO ÂMBITO DA ADMINISTRAÇÃO PÚBLICA DIRETA E INDIRETA DO MUNICÍPIO DE ARACAJU,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72/2022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MUNICIPAL DE INCENTIVO À ADOÇÃO E ACOLHIMENTO, A SER REALIZADA, ANUALMENTE, NA SEMANA QUE ANTECEDE O SEGUNDO DOMINGO DE MAIO, E DÁ OUTRAS PROVIDÊNCIAS EM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REQUERIMENTO</w:t>
            </w:r>
            <w:r>
              <w:rPr>
                <w:b/>
                <w:bCs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PARA TRATAR SOBRE A NOVA LEI QUE EQUIPARA O CRIME DE INJURIA RACIAL AO CRIME DE RACISMO. 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5F9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3E63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4BC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1D2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F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EF6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E4A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424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4B9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83B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5F18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6140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CB4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37B17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3EB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2E2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DEA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1D07"/>
    <w:rsid w:val="008944F3"/>
    <w:rsid w:val="00895D48"/>
    <w:rsid w:val="00896911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E03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66D1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2F9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33AC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CC1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3722F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A23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67EC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18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D7E36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738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CC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54A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A1B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0F1A30A7"/>
    <w:rsid w:val="18292C13"/>
    <w:rsid w:val="18A7195A"/>
    <w:rsid w:val="2D852054"/>
    <w:rsid w:val="4B0B3832"/>
    <w:rsid w:val="54C11DCF"/>
    <w:rsid w:val="6B1A4CBA"/>
    <w:rsid w:val="7A9E55FD"/>
    <w:rsid w:val="7ABB26DF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4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4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18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11AD-BA7D-4F41-939F-8B70996371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333</Words>
  <Characters>1802</Characters>
  <Lines>15</Lines>
  <Paragraphs>4</Paragraphs>
  <TotalTime>108</TotalTime>
  <ScaleCrop>false</ScaleCrop>
  <LinksUpToDate>false</LinksUpToDate>
  <CharactersWithSpaces>2131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2023-02-28T14:20:00Z</dcterms:created>
  <dc:creator>Caio Rafael Santos Lima</dc:creator>
  <cp:lastModifiedBy>jpbbneto</cp:lastModifiedBy>
  <cp:lastPrinted>2023-02-28T15:58:00Z</cp:lastPrinted>
  <dcterms:modified xsi:type="dcterms:W3CDTF">2023-04-10T13:47:17Z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C2D279DE2948483D97195AD4A1462C78</vt:lpwstr>
  </property>
</Properties>
</file>