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p>
    <w:tbl>
      <w:tblPr>
        <w:tblStyle w:val="5"/>
        <w:tblW w:w="9940" w:type="dxa"/>
        <w:tblInd w:w="70" w:type="dxa"/>
        <w:tblLayout w:type="fixed"/>
        <w:tblCellMar>
          <w:top w:w="0" w:type="dxa"/>
          <w:left w:w="70" w:type="dxa"/>
          <w:bottom w:w="0" w:type="dxa"/>
          <w:right w:w="70" w:type="dxa"/>
        </w:tblCellMar>
      </w:tblPr>
      <w:tblGrid>
        <w:gridCol w:w="9940"/>
      </w:tblGrid>
      <w:tr>
        <w:tblPrEx>
          <w:tblCellMar>
            <w:top w:w="0" w:type="dxa"/>
            <w:left w:w="70" w:type="dxa"/>
            <w:bottom w:w="0" w:type="dxa"/>
            <w:right w:w="70" w:type="dxa"/>
          </w:tblCellMar>
        </w:tblPrEx>
        <w:tc>
          <w:tcPr>
            <w:tcW w:w="9940" w:type="dxa"/>
            <w:tcBorders>
              <w:top w:val="single" w:color="000000" w:sz="4" w:space="0"/>
              <w:left w:val="single" w:color="000000" w:sz="4" w:space="0"/>
              <w:bottom w:val="single" w:color="000000" w:sz="4" w:space="0"/>
              <w:right w:val="single" w:color="000000" w:sz="4" w:space="0"/>
            </w:tcBorders>
          </w:tcPr>
          <w:p>
            <w:pPr>
              <w:pStyle w:val="3"/>
              <w:snapToGrid w:val="0"/>
              <w:jc w:val="center"/>
              <w:rPr>
                <w:rFonts w:ascii="Calibri" w:hAnsi="Calibri"/>
                <w:b/>
                <w:szCs w:val="28"/>
              </w:rPr>
            </w:pPr>
            <w:r>
              <w:rPr>
                <w:rFonts w:ascii="Calibri" w:hAnsi="Calibri"/>
                <w:b/>
                <w:szCs w:val="28"/>
              </w:rPr>
              <w:t>RICARDO VASCONCELOS</w:t>
            </w:r>
          </w:p>
          <w:p>
            <w:pPr>
              <w:jc w:val="center"/>
              <w:rPr>
                <w:b/>
              </w:rPr>
            </w:pPr>
            <w:r>
              <w:rPr>
                <w:rFonts w:ascii="Calibri" w:hAnsi="Calibri"/>
                <w:b/>
                <w:sz w:val="28"/>
                <w:szCs w:val="28"/>
              </w:rPr>
              <w:t xml:space="preserve">      PRESIDENTE </w:t>
            </w:r>
          </w:p>
        </w:tc>
      </w:tr>
      <w:tr>
        <w:tblPrEx>
          <w:tblCellMar>
            <w:top w:w="0" w:type="dxa"/>
            <w:left w:w="70" w:type="dxa"/>
            <w:bottom w:w="0" w:type="dxa"/>
            <w:right w:w="70" w:type="dxa"/>
          </w:tblCellMar>
        </w:tblPrEx>
        <w:tc>
          <w:tcPr>
            <w:tcW w:w="9940" w:type="dxa"/>
            <w:tcBorders>
              <w:top w:val="single" w:color="000000" w:sz="4" w:space="0"/>
              <w:left w:val="single" w:color="000000" w:sz="4" w:space="0"/>
              <w:bottom w:val="single" w:color="000000" w:sz="4" w:space="0"/>
              <w:right w:val="single" w:color="000000" w:sz="4" w:space="0"/>
            </w:tcBorders>
          </w:tcPr>
          <w:p>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                                                                      ALDEILSON SOARES (BINHO)</w:t>
            </w:r>
          </w:p>
          <w:p>
            <w:pPr>
              <w:jc w:val="both"/>
              <w:rPr>
                <w:b/>
              </w:rPr>
            </w:pPr>
            <w:r>
              <w:rPr>
                <w:rFonts w:ascii="Calibri" w:hAnsi="Calibri"/>
                <w:b/>
                <w:sz w:val="24"/>
                <w:szCs w:val="24"/>
              </w:rPr>
              <w:t xml:space="preserve">     1º SECRETÁRIO                                                                                                     2º SECRETÁRIO</w:t>
            </w:r>
          </w:p>
        </w:tc>
      </w:tr>
    </w:tbl>
    <w:p>
      <w:pPr>
        <w:pStyle w:val="11"/>
        <w:rPr>
          <w:sz w:val="32"/>
          <w:szCs w:val="32"/>
        </w:rPr>
      </w:pPr>
      <w:r>
        <w:rPr>
          <w:sz w:val="28"/>
          <w:szCs w:val="32"/>
        </w:rPr>
        <w:t xml:space="preserve">PAUTA DA 15ª SESSÃO ORDINÁRIA – 21 DE MARÇO DE </w:t>
      </w:r>
      <w:r>
        <w:rPr>
          <w:sz w:val="32"/>
          <w:szCs w:val="32"/>
        </w:rPr>
        <w:t>2023</w:t>
      </w:r>
    </w:p>
    <w:p>
      <w:pPr>
        <w:rPr>
          <w:sz w:val="24"/>
        </w:rPr>
      </w:pPr>
    </w:p>
    <w:p>
      <w:pPr>
        <w:shd w:val="clear" w:color="auto" w:fill="FFFFFF"/>
        <w:suppressAutoHyphens w:val="0"/>
        <w:spacing w:line="305" w:lineRule="atLeast"/>
        <w:jc w:val="center"/>
        <w:rPr>
          <w:b/>
          <w:sz w:val="32"/>
          <w:szCs w:val="32"/>
          <w:u w:val="single"/>
        </w:rPr>
      </w:pPr>
      <w:r>
        <w:rPr>
          <w:b/>
          <w:sz w:val="32"/>
          <w:szCs w:val="32"/>
        </w:rPr>
        <w:t>“</w:t>
      </w:r>
      <w:r>
        <w:rPr>
          <w:b/>
          <w:spacing w:val="2"/>
          <w:sz w:val="32"/>
          <w:szCs w:val="21"/>
          <w:shd w:val="clear" w:color="auto" w:fill="FFFFFF"/>
        </w:rPr>
        <w:t>DE SORTE QUE TENHO GLÓRIA EM JESUS CRISTO NAS COISAS QUE PERTENCEM A DEUS</w:t>
      </w:r>
      <w:r>
        <w:fldChar w:fldCharType="begin"/>
      </w:r>
      <w:r>
        <w:instrText xml:space="preserve"> HYPERLINK "https://www.bibliaonline.com.br/acf/rm/15/17+" </w:instrText>
      </w:r>
      <w:r>
        <w:fldChar w:fldCharType="separate"/>
      </w:r>
      <w:r>
        <w:fldChar w:fldCharType="end"/>
      </w:r>
      <w:r>
        <w:fldChar w:fldCharType="begin"/>
      </w:r>
      <w:r>
        <w:instrText xml:space="preserve"> HYPERLINK "https://www.bibliaonline.com.br/acf/gl/3/26+" </w:instrText>
      </w:r>
      <w:r>
        <w:fldChar w:fldCharType="separate"/>
      </w:r>
      <w:r>
        <w:fldChar w:fldCharType="end"/>
      </w:r>
      <w:r>
        <w:rPr>
          <w:b/>
          <w:sz w:val="32"/>
          <w:szCs w:val="32"/>
        </w:rPr>
        <w:t>.</w:t>
      </w:r>
      <w:r>
        <w:rPr>
          <w:b/>
          <w:sz w:val="32"/>
          <w:szCs w:val="32"/>
          <w:shd w:val="clear" w:color="auto" w:fill="FFFFFF"/>
        </w:rPr>
        <w:t>”</w:t>
      </w:r>
      <w:r>
        <w:rPr>
          <w:b/>
          <w:sz w:val="32"/>
          <w:szCs w:val="32"/>
        </w:rPr>
        <w:br w:type="textWrapping"/>
      </w:r>
      <w:r>
        <w:rPr>
          <w:b/>
          <w:sz w:val="32"/>
          <w:szCs w:val="32"/>
          <w:u w:val="single"/>
        </w:rPr>
        <w:t>(ROMANOS 16:17)</w:t>
      </w:r>
    </w:p>
    <w:p>
      <w:pPr>
        <w:shd w:val="clear" w:color="auto" w:fill="FFFFFF"/>
        <w:suppressAutoHyphens w:val="0"/>
        <w:spacing w:line="305" w:lineRule="atLeast"/>
        <w:jc w:val="center"/>
        <w:rPr>
          <w:b/>
          <w:sz w:val="32"/>
          <w:szCs w:val="32"/>
          <w:u w:val="single"/>
        </w:rPr>
      </w:pPr>
    </w:p>
    <w:p>
      <w:pPr>
        <w:shd w:val="clear" w:color="auto" w:fill="FFFFFF"/>
        <w:suppressAutoHyphens w:val="0"/>
        <w:spacing w:line="305" w:lineRule="atLeast"/>
        <w:jc w:val="center"/>
        <w:rPr>
          <w:rFonts w:hint="default"/>
          <w:b/>
          <w:color w:val="FF0000"/>
          <w:sz w:val="32"/>
          <w:szCs w:val="32"/>
          <w:u w:val="none"/>
          <w:lang w:val="pt-BR"/>
        </w:rPr>
      </w:pPr>
      <w:r>
        <w:rPr>
          <w:rFonts w:hint="default"/>
          <w:b/>
          <w:color w:val="FF0000"/>
          <w:sz w:val="32"/>
          <w:szCs w:val="32"/>
          <w:u w:val="none"/>
          <w:lang w:val="pt-BR"/>
        </w:rPr>
        <w:t>NÃO TEVE VOTAÇÃO (ASSINATURA DO TERMO DE COMPARECIMENTO)</w:t>
      </w:r>
    </w:p>
    <w:p>
      <w:pPr>
        <w:shd w:val="clear" w:color="auto" w:fill="FFFFFF"/>
        <w:suppressAutoHyphens w:val="0"/>
        <w:spacing w:line="305" w:lineRule="atLeast"/>
        <w:jc w:val="center"/>
        <w:rPr>
          <w:b/>
          <w:sz w:val="32"/>
          <w:szCs w:val="32"/>
          <w:u w:val="single"/>
        </w:rPr>
      </w:pPr>
      <w:bookmarkStart w:id="3" w:name="_GoBack"/>
      <w:bookmarkEnd w:id="3"/>
    </w:p>
    <w:p>
      <w:pPr>
        <w:shd w:val="clear" w:color="auto" w:fill="FFFFFF"/>
        <w:suppressAutoHyphens w:val="0"/>
        <w:spacing w:line="305" w:lineRule="atLeast"/>
        <w:jc w:val="center"/>
        <w:rPr>
          <w:b/>
          <w:color w:val="000000" w:themeColor="text1"/>
          <w:sz w:val="32"/>
          <w:szCs w:val="32"/>
          <w:lang w:eastAsia="pt-BR"/>
          <w14:textFill>
            <w14:solidFill>
              <w14:schemeClr w14:val="tx1"/>
            </w14:solidFill>
          </w14:textFill>
        </w:rPr>
      </w:pPr>
    </w:p>
    <w:tbl>
      <w:tblPr>
        <w:tblStyle w:val="5"/>
        <w:tblW w:w="10406"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2133"/>
        <w:gridCol w:w="5391"/>
        <w:gridCol w:w="1576"/>
        <w:gridCol w:w="13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207/2022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RECONHECE DE UTILIDADE PÚBLICA A ASSOCIAÇÃO COMUNITÁRIA PROJETO TARCILA BITTENCOURT.</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NITINHO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36/2021</w:t>
            </w:r>
          </w:p>
          <w:p/>
          <w:p>
            <w:pPr>
              <w:jc w:val="center"/>
              <w:rPr>
                <w:b/>
                <w:bCs/>
                <w:sz w:val="24"/>
                <w:szCs w:val="28"/>
              </w:rPr>
            </w:pPr>
            <w:r>
              <w:rPr>
                <w:b/>
                <w:bCs/>
                <w:sz w:val="24"/>
                <w:szCs w:val="28"/>
              </w:rPr>
              <w:t>EM URGÊNCIA</w:t>
            </w:r>
          </w:p>
          <w:p>
            <w:pPr>
              <w:jc w:val="center"/>
            </w:pP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ALTERA A REDAÇÃO DO INCISO IV DO ARTIGO 2º E ACRESCENTA O INCISO IX E OS §§ 7º, 8º E 9º AO MESMO DISPOSITVO DA LEI MUNICIPAL Nº 4.678, DE 17 DE AGOSTO DE 2015, QUE DISPÕE NORMAS PARA USO DA VERBA PARA ATIVIDADE DO EXERCÍCIO PARLAMENTAR - VAEP E DÁ OUTRAS PROVIDÊNCIAS.</w:t>
            </w:r>
          </w:p>
          <w:p>
            <w:pPr>
              <w:jc w:val="both"/>
              <w:rPr>
                <w:b/>
                <w:sz w:val="22"/>
              </w:rPr>
            </w:pPr>
          </w:p>
          <w:p>
            <w:pPr>
              <w:jc w:val="center"/>
              <w:rPr>
                <w:b/>
                <w:sz w:val="22"/>
              </w:rPr>
            </w:pPr>
            <w:r>
              <w:rPr>
                <w:b/>
              </w:rPr>
              <w:t>COM EMENDA NO PARECER DA COMISSÃO DE JUSTIÇA E REDAÇÃO</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 xml:space="preserve">PROFESSOR </w:t>
            </w:r>
            <w:r>
              <w:rPr>
                <w:b/>
                <w:bCs/>
                <w:sz w:val="18"/>
              </w:rPr>
              <w:t>BITTENCOURT</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sz w:val="28"/>
              </w:rPr>
            </w:pPr>
            <w:r>
              <w:rPr>
                <w:b/>
                <w:bCs/>
                <w:sz w:val="28"/>
              </w:rPr>
              <w:t>MOÇÃO</w:t>
            </w:r>
          </w:p>
          <w:p>
            <w:pPr>
              <w:spacing w:line="276" w:lineRule="auto"/>
              <w:jc w:val="both"/>
              <w:rPr>
                <w:b/>
                <w:bCs/>
              </w:rPr>
            </w:pPr>
            <w:r>
              <w:rPr>
                <w:b/>
                <w:bCs/>
                <w:sz w:val="28"/>
                <w:szCs w:val="28"/>
              </w:rPr>
              <w:t>Nº 22/2023</w:t>
            </w:r>
          </w:p>
          <w:p/>
          <w:p>
            <w:pPr>
              <w:jc w:val="center"/>
              <w:rPr>
                <w:b/>
                <w:bCs/>
                <w:sz w:val="24"/>
                <w:szCs w:val="28"/>
              </w:rPr>
            </w:pPr>
            <w:r>
              <w:rPr>
                <w:b/>
                <w:bCs/>
                <w:sz w:val="24"/>
                <w:szCs w:val="28"/>
              </w:rPr>
              <w:t>EM URGÊNCIA</w:t>
            </w:r>
          </w:p>
          <w:p>
            <w:pPr>
              <w:spacing w:line="276" w:lineRule="auto"/>
              <w:jc w:val="both"/>
              <w:rPr>
                <w:b/>
                <w:bCs/>
              </w:rPr>
            </w:pPr>
          </w:p>
        </w:tc>
        <w:tc>
          <w:tcPr>
            <w:tcW w:w="5391" w:type="dxa"/>
            <w:tcBorders>
              <w:top w:val="single" w:color="000000" w:sz="2" w:space="0"/>
              <w:left w:val="single" w:color="000000" w:sz="2" w:space="0"/>
              <w:bottom w:val="single" w:color="000000" w:sz="2" w:space="0"/>
              <w:right w:val="single" w:color="000000" w:sz="2" w:space="0"/>
            </w:tcBorders>
          </w:tcPr>
          <w:p>
            <w:pPr>
              <w:jc w:val="both"/>
              <w:rPr>
                <w:b/>
                <w:bCs/>
                <w:sz w:val="22"/>
                <w:szCs w:val="23"/>
              </w:rPr>
            </w:pPr>
            <w:r>
              <w:rPr>
                <w:b/>
                <w:bCs/>
                <w:sz w:val="22"/>
                <w:szCs w:val="23"/>
              </w:rPr>
              <w:t>MOÇÃO DE REPÚDIO A CONFEDERAÇÃO BRASILEIRA DE FUTEBOL E À COMISSÃO DE ARBITRAGEM, PELAS FALHAS NA ARBITRAGEM DO JOGO ENTRE SERGIPE E BOTAFOGO QUE OCORREU EM ARACAJU NO DIA 2 DE MARÇO DE 2023 PELA COPA DO BRASIL.</w:t>
            </w:r>
          </w:p>
          <w:p>
            <w:pPr>
              <w:jc w:val="both"/>
              <w:rPr>
                <w:b/>
                <w:bCs/>
                <w:sz w:val="22"/>
                <w:szCs w:val="23"/>
              </w:rPr>
            </w:pPr>
          </w:p>
          <w:p>
            <w:pPr>
              <w:jc w:val="center"/>
              <w:rPr>
                <w:b/>
                <w:sz w:val="22"/>
              </w:rPr>
            </w:pPr>
            <w:r>
              <w:rPr>
                <w:b/>
                <w:bCs/>
                <w:szCs w:val="23"/>
              </w:rPr>
              <w:t>FALTANDO PARECER DA COMISSÃO DE JUSTIÇA E REDAÇÃO</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sz w:val="22"/>
              </w:rPr>
              <w:t>SARGENTO BYRON</w:t>
            </w:r>
          </w:p>
        </w:tc>
        <w:tc>
          <w:tcPr>
            <w:tcW w:w="1306" w:type="dxa"/>
            <w:tcBorders>
              <w:top w:val="single" w:color="000000" w:sz="2" w:space="0"/>
              <w:left w:val="single" w:color="000000" w:sz="2" w:space="0"/>
              <w:bottom w:val="single" w:color="000000" w:sz="2" w:space="0"/>
              <w:right w:val="single" w:color="000000" w:sz="2" w:space="0"/>
            </w:tcBorders>
          </w:tcPr>
          <w:p>
            <w:pPr>
              <w:spacing w:line="276" w:lineRule="auto"/>
              <w:jc w:val="center"/>
              <w:rPr>
                <w:b/>
                <w:bCs/>
                <w:sz w:val="22"/>
                <w:szCs w:val="22"/>
              </w:rPr>
            </w:pPr>
            <w:r>
              <w:rPr>
                <w:b/>
                <w:bCs/>
                <w:color w:val="000000" w:themeColor="text1"/>
                <w:sz w:val="22"/>
                <w:szCs w:val="22"/>
                <w14:textFill>
                  <w14:solidFill>
                    <w14:schemeClr w14:val="tx1"/>
                  </w14:solidFill>
                </w14:textFill>
              </w:rPr>
              <w:t>VOTAÇÃO ÚNICA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246/2021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ACRESCENTA O §4º NO ART.1º DA LEI Nº 4.106 DE 14 DE OUTUBRO DE 2011, QUE DISPÕE SOBRE A INSERÇÃO DE DADOS HISTÓRICOS E/OU BIOGRÁFICOS NAS PLACAS INDICATIVAS DA DENOMINAÇÃO DE LOGRADOUROS.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FABIANO OLIVEIRA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282/2021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PROIBIÇÃO DE INDUSTRIALIZAÇÃO, COMERCIALIZAÇÃO, ARMAZENAMENTO, TRANSPORTE, DISTRIBUIÇÃO, MANIPULAÇÃO E USO DE CEROL, "LINHA CHILENA" OU DE QUALQUER MATERIAL CORTANTE UTILIZADO PARA EMPINAR PAPAGAIOS, PIPAS OU SEMELHANTES,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FABIANO OLIVEIRA</w:t>
            </w:r>
          </w:p>
          <w:p>
            <w:pPr>
              <w:pStyle w:val="14"/>
              <w:snapToGrid w:val="0"/>
              <w:spacing w:line="276" w:lineRule="auto"/>
              <w:jc w:val="center"/>
              <w:rPr>
                <w:b/>
                <w:bCs/>
              </w:rPr>
            </w:pP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rPr>
                <w:sz w:val="22"/>
                <w:szCs w:val="22"/>
              </w:rPr>
            </w:pPr>
          </w:p>
          <w:p>
            <w:pPr>
              <w:jc w:val="center"/>
              <w:rPr>
                <w:b/>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82/2022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DISPONIBILIZAÇÃO DE LIVRO DE RECLAMAÇÕES NAS UNIDADES PÚBLICAS DE SAÚDE, E DÁ OUTRAS PROVIDÊNCIAS.</w:t>
            </w:r>
          </w:p>
          <w:p>
            <w:pPr>
              <w:jc w:val="both"/>
              <w:rPr>
                <w:b/>
                <w:sz w:val="22"/>
              </w:rPr>
            </w:pPr>
          </w:p>
          <w:p>
            <w:pPr>
              <w:jc w:val="center"/>
              <w:rPr>
                <w:b/>
                <w:sz w:val="22"/>
              </w:rPr>
            </w:pPr>
            <w:r>
              <w:rPr>
                <w:b/>
              </w:rPr>
              <w:t>COM EMENDA FALTANDO PARECER DA COMISSÃO DE JUSTIÇA E REDAÇÃO E COMISSÃO DE SAÚDE</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szCs w:val="24"/>
              </w:rPr>
              <w:t>RICARDO MARQUES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85/2022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PRIORIDADE NO ATENDIMENTO A PESSOAS IDOSAS COM MAIS DE 80 ANOS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szCs w:val="24"/>
              </w:rPr>
            </w:pPr>
            <w:r>
              <w:rPr>
                <w:b/>
                <w:szCs w:val="24"/>
              </w:rPr>
              <w:t>PASTOR DIEGO</w:t>
            </w:r>
          </w:p>
        </w:tc>
        <w:tc>
          <w:tcPr>
            <w:tcW w:w="1306" w:type="dxa"/>
            <w:tcBorders>
              <w:top w:val="single" w:color="000000" w:sz="2" w:space="0"/>
              <w:left w:val="single" w:color="000000" w:sz="2" w:space="0"/>
              <w:bottom w:val="single" w:color="000000" w:sz="2" w:space="0"/>
              <w:right w:val="single" w:color="000000" w:sz="2" w:space="0"/>
            </w:tcBorders>
          </w:tcPr>
          <w:p>
            <w:pPr>
              <w:jc w:val="cente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86/2022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OBRIGATORIEDADE DA REALIZAÇÃO DOS EXAMES DE URINA TIPO I E CREATINA SANGUÍNEA PARA A PREVENÇÃO DA DOENÇA RENAL CRÔNICA NA REDE PÚBLICA DE SAÚDE DO MUNICÍPIO DE ARACAJU/SE,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szCs w:val="24"/>
              </w:rPr>
            </w:pPr>
            <w:r>
              <w:rPr>
                <w:b/>
                <w:szCs w:val="24"/>
              </w:rPr>
              <w:t>PASTOR DIEGO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87/2022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CRIAÇÃO DE NÚCLEO PERMANENTE E ESPECÍFICO PARA ACOMPANHAMENTO PSICOLÓGICO E FAMÍLIAS QUE TIVERAM VÍTIMAS DA COVID-19 E PESSOAS COM PROBLEMAS EMOCIONAIS DECORRENTES DA PANDEMIA.</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szCs w:val="24"/>
              </w:rPr>
            </w:pPr>
            <w:r>
              <w:rPr>
                <w:b/>
                <w:szCs w:val="24"/>
              </w:rPr>
              <w:t>PASTOR DIEGO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97/2022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INCLUI NO CALENDÁRIO OFICIAL DO MUNICÍPIO DE ARACAJU O DIA MUNICIPAL DE CONSCIÊNCIA SOBRE ALERGIA E INTOLERÂNCIA ALIMENTAR, A SER COMEMORADO ANUALMENTE NA ÚLTIMA SEMANA DO MÊS DE ABRIL.</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sz w:val="22"/>
              </w:rPr>
              <w:t>EMÍLIA CORRÊA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color w:val="92D050"/>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105/2022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POLÍTICA DE HUMANIZAÇÃO NO RELACIONAMENTO DE PACIENTES INTERNADOS COM DOENÇAS INFECTOCONTAGIOSAS COM OS FAMILIARES, AS CHAMADAS VISITAS VIRTUAIS, E DÁ OUTRAS PROVIDÊNCIAS.</w:t>
            </w:r>
          </w:p>
          <w:p>
            <w:pPr>
              <w:jc w:val="both"/>
              <w:rPr>
                <w:b/>
                <w:sz w:val="22"/>
              </w:rPr>
            </w:pP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sz w:val="22"/>
              </w:rPr>
              <w:t>EMÍLIA CORRÊA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117/2022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OBRIGATORIEDADE DOS EXAMES DE MAMOGRAFIA, ULTRASSONOGRAFIA DA MAMA E RESSONÂNCIA MAGNÉTICA PELA REDE MUNICIPAL DE UNIDADES INTEGRANTES DO SISTEMA ÚNICO DE SAÚDE SUS NOS CASOS DE MULHERES A PARTIR DE 20 ANOS, COM HISTÓRICO FAMILIAR DE CÂNCER DE MAMA, E DÁ OUTRAS PROVIDÊNCIAS.</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SHEYLA GALBA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118/2022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O RECONHECIMENTO DE CARÁTER ALTRUÍSTA O INCENTIVO DE DOAÇÃO DE CABELOS PARA PESSOAS EM TRATAMENTO DE CÂNCER, NO MUNICÍPIO DE ARACAJU, E DÁ OUTRAS PROVIDÊNCIAS.</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SHEYLA GALBA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119/2022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CRIAÇÃO DO APLICATIVO SOS MULHER PROTEGIDA, NO ÂMBITO DO MUNICÍPIO DE ARACAJU.</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ANDERSON DE TUCA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125/2022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A SEMANA DE EDUCAÇÃO, CONSCIENTIZAÇÃO E ORIENTAÇÃO SOBRE FISSURA LABIOPALATINA NO MUNICÍPIO DE ARACAJU.</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JOAQUIM DA JANELINHA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126/2022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ESTABELECE A POLÍTICA MUNICIPAL DE PROTEÇÃO DOS DIREITOS DA PESSOA COM SÍNDROME DE DOWN (T21), NO MUNICÍPIO DE ARACAJU,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DR. MANUEL MARCOS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127/2022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ESTABELECE O DIREITO DE AS MÃES AMAMENTAREM OS FILHOS DURANTE A REALIZAÇÃO DE CONCURSOS PÚBLICOS NA ADMINISTRAÇÃO PÚBLICA DIRETA E INDIRETA DO MUNICÍPIO DE ARACAJU,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DR. MANUEL MARCOS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142/2022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A SEMANA MUNICIPAL DE CONSCIENTIZAÇÃO DOS MALEFÍCIOS DO USO DO CIGARRO ELETRÔNICO.</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JOAQUIM DA JANELINHA</w:t>
            </w:r>
          </w:p>
        </w:tc>
        <w:tc>
          <w:tcPr>
            <w:tcW w:w="1306" w:type="dxa"/>
            <w:tcBorders>
              <w:top w:val="single" w:color="000000" w:sz="2" w:space="0"/>
              <w:left w:val="single" w:color="000000" w:sz="2" w:space="0"/>
              <w:bottom w:val="single" w:color="000000" w:sz="2" w:space="0"/>
              <w:right w:val="single" w:color="000000" w:sz="2" w:space="0"/>
            </w:tcBorders>
          </w:tcPr>
          <w:p>
            <w:pPr>
              <w:jc w:val="cente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146/2022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RECONHECE COMO PATRIMÔNIO CULTURAL DE NATUREZA IMATERIAL DO MUNICÍPIO DE ARACAJU A MARCHA PARA JESUS,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SÁVIO NETO DE VARDO</w:t>
            </w:r>
          </w:p>
        </w:tc>
        <w:tc>
          <w:tcPr>
            <w:tcW w:w="1306" w:type="dxa"/>
            <w:tcBorders>
              <w:top w:val="single" w:color="000000" w:sz="2" w:space="0"/>
              <w:left w:val="single" w:color="000000" w:sz="2" w:space="0"/>
              <w:bottom w:val="single" w:color="000000" w:sz="2" w:space="0"/>
              <w:right w:val="single" w:color="000000" w:sz="2" w:space="0"/>
            </w:tcBorders>
          </w:tcPr>
          <w:p>
            <w:pPr>
              <w:jc w:val="cente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153/2022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ESTABELECE A FALTA DE MORADIA ADEQUADA COMO PROBLEMA DE SAÚDE PÚBLICA E PERMITE AOS MÉDICOS RELATAR MORADIA ADEQUADA PARA PESSOAS EM SITUAÇÃO DE RUA NO MUNICÍPIO DE ARACAJU,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DR. MANUEL MARCOS</w:t>
            </w:r>
          </w:p>
        </w:tc>
        <w:tc>
          <w:tcPr>
            <w:tcW w:w="1306" w:type="dxa"/>
            <w:tcBorders>
              <w:top w:val="single" w:color="000000" w:sz="2" w:space="0"/>
              <w:left w:val="single" w:color="000000" w:sz="2" w:space="0"/>
              <w:bottom w:val="single" w:color="000000" w:sz="2" w:space="0"/>
              <w:right w:val="single" w:color="000000" w:sz="2" w:space="0"/>
            </w:tcBorders>
          </w:tcPr>
          <w:p>
            <w:pPr>
              <w:jc w:val="cente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158/2022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PRAÇA MANUELA DA SILVA MARTINS, A ATUAL PRAÇA, LOCALIZADA ENTRE AS RUAS LAUDELINO DE OLIVEIRA FREIRE E A RUA JOSÉ SEBRÃO DE CARVALHO, BAIRRO 17 DE MARÇO, VIZINHO O EMEF, JOSÉ CARLOS DE SOUZA , TENDO AS RUAS 15 E 18 NAS SUAS LATERAIS E DÁ OUTRAS PROVIDENCIAS. NO BAIRRO 17 DE MARÇO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rPr>
              <w:t xml:space="preserve">PROFESSOR </w:t>
            </w:r>
            <w:r>
              <w:rPr>
                <w:b/>
                <w:bCs/>
                <w:sz w:val="18"/>
              </w:rPr>
              <w:t>BITTENCOURT</w:t>
            </w:r>
          </w:p>
        </w:tc>
        <w:tc>
          <w:tcPr>
            <w:tcW w:w="1306" w:type="dxa"/>
            <w:tcBorders>
              <w:top w:val="single" w:color="000000" w:sz="2" w:space="0"/>
              <w:left w:val="single" w:color="000000" w:sz="2" w:space="0"/>
              <w:bottom w:val="single" w:color="000000" w:sz="2" w:space="0"/>
              <w:right w:val="single" w:color="000000" w:sz="2" w:space="0"/>
            </w:tcBorders>
          </w:tcPr>
          <w:p>
            <w:pPr>
              <w:jc w:val="cente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190/2022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RECONHECE DE UTILIDADE PÚBLICA A ASSOCIAÇÃO LIBERTADORES MOTO CLUBE E DÁ OUTRAS PROVIDÊNCIAS.</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NITINHO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rPr>
                <w:b/>
                <w:bCs/>
              </w:rPr>
            </w:pPr>
            <w:r>
              <w:rPr>
                <w:b/>
                <w:bCs/>
              </w:rPr>
              <w:t xml:space="preserve">PROJETO DE LEI </w:t>
            </w:r>
          </w:p>
          <w:p>
            <w:pPr>
              <w:rPr>
                <w:b/>
                <w:bCs/>
              </w:rPr>
            </w:pPr>
            <w:r>
              <w:rPr>
                <w:b/>
                <w:bCs/>
                <w:sz w:val="28"/>
                <w:szCs w:val="28"/>
              </w:rPr>
              <w:t>Nº 145/2018</w:t>
            </w:r>
          </w:p>
        </w:tc>
        <w:tc>
          <w:tcPr>
            <w:tcW w:w="5391" w:type="dxa"/>
            <w:tcBorders>
              <w:top w:val="single" w:color="000000" w:sz="2" w:space="0"/>
              <w:left w:val="single" w:color="000000" w:sz="2" w:space="0"/>
              <w:bottom w:val="single" w:color="000000" w:sz="2" w:space="0"/>
              <w:right w:val="single" w:color="000000" w:sz="2" w:space="0"/>
            </w:tcBorders>
          </w:tcPr>
          <w:p>
            <w:pPr>
              <w:pStyle w:val="14"/>
              <w:snapToGrid w:val="0"/>
              <w:ind w:left="-32"/>
              <w:jc w:val="both"/>
              <w:rPr>
                <w:b/>
                <w:sz w:val="22"/>
                <w:szCs w:val="18"/>
              </w:rPr>
            </w:pPr>
            <w:r>
              <w:rPr>
                <w:b/>
                <w:sz w:val="22"/>
                <w:szCs w:val="18"/>
              </w:rPr>
              <w:t>DISPÕE SOBRE A OBRIGATORIEDADE DE CEDÊNCIA DE QUALQUER ASSENTO AOS PASSAGEIROS COM PRIORIDADE.</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jc w:val="center"/>
              <w:rPr>
                <w:b/>
                <w:bCs/>
              </w:rPr>
            </w:pPr>
            <w:r>
              <w:rPr>
                <w:b/>
                <w:bCs/>
              </w:rPr>
              <w:t>ISAC SILVEIRA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rPr>
                <w:b/>
                <w:bCs/>
              </w:rPr>
            </w:pPr>
            <w:r>
              <w:rPr>
                <w:b/>
                <w:bCs/>
              </w:rPr>
              <w:t>PROJETO DE LEI</w:t>
            </w:r>
          </w:p>
          <w:p>
            <w:pPr>
              <w:spacing w:line="276" w:lineRule="auto"/>
              <w:rPr>
                <w:b/>
                <w:bCs/>
              </w:rPr>
            </w:pPr>
            <w:r>
              <w:rPr>
                <w:b/>
                <w:bCs/>
                <w:sz w:val="28"/>
                <w:szCs w:val="28"/>
              </w:rPr>
              <w:t>Nº 95/2019</w:t>
            </w:r>
          </w:p>
        </w:tc>
        <w:tc>
          <w:tcPr>
            <w:tcW w:w="5391" w:type="dxa"/>
            <w:tcBorders>
              <w:top w:val="single" w:color="000000" w:sz="2" w:space="0"/>
              <w:left w:val="single" w:color="000000" w:sz="2" w:space="0"/>
              <w:bottom w:val="single" w:color="000000" w:sz="2" w:space="0"/>
              <w:right w:val="single" w:color="000000" w:sz="2" w:space="0"/>
            </w:tcBorders>
          </w:tcPr>
          <w:p>
            <w:pPr>
              <w:spacing w:line="276" w:lineRule="auto"/>
              <w:jc w:val="both"/>
              <w:rPr>
                <w:b/>
                <w:sz w:val="22"/>
                <w:szCs w:val="22"/>
              </w:rPr>
            </w:pPr>
            <w:r>
              <w:rPr>
                <w:b/>
                <w:sz w:val="22"/>
                <w:szCs w:val="22"/>
              </w:rPr>
              <w:t>ALTERA OS ARTIGOS 3º E 4º DA LEI Nº 2636/1998, QUE DISPÕE SOBRE SANÇÕES ADMINISTRATIVAS A ESTABELECIMENTO BANCÁRIO INFRATOR DO DIREITO DO CONSUMIDOR.</w:t>
            </w:r>
          </w:p>
          <w:p>
            <w:pPr>
              <w:spacing w:line="276" w:lineRule="auto"/>
              <w:jc w:val="both"/>
              <w:rPr>
                <w:b/>
                <w:sz w:val="22"/>
                <w:szCs w:val="22"/>
              </w:rPr>
            </w:pPr>
          </w:p>
          <w:p>
            <w:pPr>
              <w:spacing w:line="276" w:lineRule="auto"/>
              <w:jc w:val="center"/>
              <w:rPr>
                <w:b/>
                <w:sz w:val="22"/>
                <w:szCs w:val="22"/>
              </w:rPr>
            </w:pPr>
            <w:r>
              <w:rPr>
                <w:b/>
                <w:szCs w:val="22"/>
              </w:rPr>
              <w:t>COM EMENDA NO PARECER DA COMISSÃO DE JUSTIÇA E REDAÇÃO</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ANDERSON DE TUCA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rPr>
                <w:sz w:val="22"/>
                <w:szCs w:val="22"/>
              </w:rPr>
            </w:pPr>
          </w:p>
          <w:p>
            <w:pPr>
              <w:jc w:val="center"/>
              <w:rPr>
                <w:b/>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rPr>
                <w:b/>
                <w:bCs/>
              </w:rPr>
            </w:pPr>
            <w:r>
              <w:rPr>
                <w:b/>
                <w:bCs/>
              </w:rPr>
              <w:t xml:space="preserve">PROJETO DE LEI </w:t>
            </w:r>
          </w:p>
          <w:p>
            <w:pPr>
              <w:pStyle w:val="14"/>
              <w:snapToGrid w:val="0"/>
              <w:spacing w:line="276" w:lineRule="auto"/>
              <w:rPr>
                <w:b/>
                <w:bCs/>
              </w:rPr>
            </w:pPr>
            <w:r>
              <w:rPr>
                <w:b/>
                <w:bCs/>
                <w:sz w:val="28"/>
                <w:szCs w:val="28"/>
              </w:rPr>
              <w:t>Nº 413/2019</w:t>
            </w:r>
          </w:p>
          <w:p>
            <w:pPr>
              <w:pStyle w:val="14"/>
              <w:snapToGrid w:val="0"/>
              <w:spacing w:line="276" w:lineRule="auto"/>
              <w:rPr>
                <w:b/>
                <w:bCs/>
              </w:rPr>
            </w:pPr>
          </w:p>
        </w:tc>
        <w:tc>
          <w:tcPr>
            <w:tcW w:w="5391" w:type="dxa"/>
            <w:tcBorders>
              <w:top w:val="single" w:color="000000" w:sz="2" w:space="0"/>
              <w:left w:val="single" w:color="000000" w:sz="2" w:space="0"/>
              <w:bottom w:val="single" w:color="000000" w:sz="2" w:space="0"/>
              <w:right w:val="single" w:color="000000" w:sz="2" w:space="0"/>
            </w:tcBorders>
          </w:tcPr>
          <w:p>
            <w:pPr>
              <w:pStyle w:val="14"/>
              <w:snapToGrid w:val="0"/>
              <w:ind w:left="-32"/>
              <w:jc w:val="both"/>
              <w:rPr>
                <w:b/>
                <w:sz w:val="22"/>
              </w:rPr>
            </w:pPr>
            <w:r>
              <w:rPr>
                <w:b/>
                <w:sz w:val="22"/>
              </w:rPr>
              <w:t>DISPÕE SOBRE O FORNECIMENTO, PELO SISTEMA ÚNICO DE SAÚDE-SUS, DE AJUDA DE CUSTO PARA DESPESAS DOS PACIENTES EM ROTINA DE TRATAMENTO FORA DO DOMICÍLIO- TFD.</w:t>
            </w:r>
          </w:p>
          <w:p>
            <w:pPr>
              <w:pStyle w:val="14"/>
              <w:snapToGrid w:val="0"/>
              <w:ind w:left="-32"/>
              <w:jc w:val="both"/>
              <w:rPr>
                <w:b/>
                <w:sz w:val="22"/>
              </w:rPr>
            </w:pPr>
          </w:p>
          <w:p>
            <w:pPr>
              <w:pStyle w:val="14"/>
              <w:snapToGrid w:val="0"/>
              <w:ind w:left="-32"/>
              <w:jc w:val="center"/>
              <w:rPr>
                <w:b/>
              </w:rPr>
            </w:pPr>
            <w:r>
              <w:rPr>
                <w:b/>
              </w:rPr>
              <w:t>COM EMENDA NO PARECER DA COMISSÃO DE JUSTIÇA E REDAÇÃO</w:t>
            </w:r>
          </w:p>
          <w:p>
            <w:pPr>
              <w:pStyle w:val="14"/>
              <w:snapToGrid w:val="0"/>
              <w:ind w:left="-32"/>
              <w:jc w:val="center"/>
              <w:rPr>
                <w:b/>
              </w:rPr>
            </w:pPr>
          </w:p>
          <w:p>
            <w:pPr>
              <w:pStyle w:val="14"/>
              <w:snapToGrid w:val="0"/>
              <w:ind w:left="-32"/>
              <w:jc w:val="center"/>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FÁBIO MEIRELES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PROJETO DE LEI</w:t>
            </w:r>
          </w:p>
          <w:p>
            <w:pPr>
              <w:spacing w:line="276" w:lineRule="auto"/>
              <w:jc w:val="both"/>
              <w:rPr>
                <w:b/>
                <w:bCs/>
              </w:rPr>
            </w:pPr>
            <w:r>
              <w:rPr>
                <w:b/>
                <w:bCs/>
              </w:rPr>
              <w:t xml:space="preserve"> </w:t>
            </w:r>
            <w:r>
              <w:rPr>
                <w:b/>
                <w:bCs/>
                <w:sz w:val="28"/>
                <w:szCs w:val="28"/>
              </w:rPr>
              <w:t>Nº 51/2021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INCLUI O ARTIGO 5º À LEI N. 4.825/2016, DE 19 DE AGOSTO DE 2016, QUE DISPÕE SOBRE OS SERVIÇOS DE PSICOLOGIA ESCOLAR E ASSISTÊNCIA SOCIAL NAS ESCOLAS DA REDE MUNICIPAL DE ENSINO E DETERMINA OUTRAS</w:t>
            </w:r>
          </w:p>
          <w:p>
            <w:pPr>
              <w:jc w:val="both"/>
              <w:rPr>
                <w:b/>
                <w:sz w:val="22"/>
              </w:rPr>
            </w:pPr>
            <w:r>
              <w:rPr>
                <w:b/>
                <w:sz w:val="22"/>
              </w:rPr>
              <w:t>PROVIDÊNCIAS.</w:t>
            </w:r>
          </w:p>
          <w:p>
            <w:pPr>
              <w:jc w:val="both"/>
              <w:rPr>
                <w:b/>
                <w:sz w:val="22"/>
              </w:rPr>
            </w:pPr>
          </w:p>
          <w:p>
            <w:pPr>
              <w:jc w:val="center"/>
              <w:rPr>
                <w:b/>
              </w:rPr>
            </w:pPr>
            <w:r>
              <w:rPr>
                <w:b/>
              </w:rPr>
              <w:t>COM EMENDA NO PARECER DA COMISSÃO DE JUSTIÇA E REDAÇÃO</w:t>
            </w:r>
          </w:p>
          <w:p>
            <w:pPr>
              <w:jc w:val="center"/>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PROFESSORA ÂNGELA MELO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rPr>
                <w:sz w:val="22"/>
                <w:szCs w:val="22"/>
              </w:rPr>
            </w:pPr>
          </w:p>
          <w:p>
            <w:pPr>
              <w:jc w:val="center"/>
              <w:rPr>
                <w:b/>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PROJETO DE LEI</w:t>
            </w:r>
          </w:p>
          <w:p>
            <w:pPr>
              <w:spacing w:line="276" w:lineRule="auto"/>
              <w:jc w:val="both"/>
              <w:rPr>
                <w:b/>
                <w:bCs/>
              </w:rPr>
            </w:pPr>
            <w:r>
              <w:rPr>
                <w:b/>
                <w:bCs/>
              </w:rPr>
              <w:t xml:space="preserve"> </w:t>
            </w:r>
            <w:r>
              <w:rPr>
                <w:b/>
                <w:bCs/>
                <w:sz w:val="28"/>
                <w:szCs w:val="28"/>
              </w:rPr>
              <w:t>Nº 59/2021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ALTERA A REDAÇÃO DO ART. 1º E § ÚNICO; ART. 2º, INCISOS I, II ALÍNEAS “A”, “B”, “C” E “D”, INCISO III ALÍNEAS “A” E “C”, INCISO IV ALÍNEAS “B”, “C” E “D”, ART. 3º, INCISOS I, II, V, VI E ART. 4º, § ÚNICO E ART. 6º; E ACRESCENTA OS §§ 1º, 2º, 3º E 4º AO ART. 2º E OS ART. 7º E 8º, TODOS DA LEI MUNICIPAL Nº 4825/2016: QUE DISPÕE SOBRE OS SERVIÇOS DE PSICOLOGIA ESCOLAR E ASSISTÊNCIA SOCIAL NAS ESCOLAS DA REDE MUNICIPAL DE ENSINO E DETERMINA OUTRAS PROVIDÊNCIAS.</w:t>
            </w:r>
          </w:p>
          <w:p>
            <w:pPr>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EDUARDO LIMA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67/2021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ALTERA A REDAÇÃO DO ARTIGO 1º DA LEI Nº 3.466 DE 30 DE AGOSTO DE 2007, QUE DETERMINA QUE CONSULTAS MÉDICAS EXAMES DE SAÚDE, DA REDE MUNICIPAL SEJAM REALIZADAS NO PRAZO MÁXIMO DE 7 (SETE) DIAS NOS CASOS EM QUE ESPECIFICA E DA OUTRAS PROVIDÊNCIAS.</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SHEYLA GALBA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73/2021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ALTERA DISPOSITIVOS DA LEI Nº 4.825/2016, DE 19 DE AGOSTO DE 2016, QUE DISPÕE SOBRE OS SERVIÇOS DE PSICOLOGIA ESCOLAR E ASSISTÊNCIA SOCIAL NAS ESCOLAS DA REDE MUNICIPAL DE ENSINO E DETERMINA OUTRAS PROVIDÊNCIAS.</w:t>
            </w:r>
          </w:p>
          <w:p>
            <w:pPr>
              <w:jc w:val="both"/>
              <w:rPr>
                <w:b/>
                <w:sz w:val="22"/>
              </w:rPr>
            </w:pPr>
          </w:p>
          <w:p>
            <w:pPr>
              <w:jc w:val="center"/>
              <w:rPr>
                <w:b/>
              </w:rPr>
            </w:pPr>
            <w:r>
              <w:rPr>
                <w:b/>
              </w:rPr>
              <w:t>COM EMENDA NO PARECER DA COMISSÃO DE JUSTIÇA E REDAÇÃO</w:t>
            </w:r>
          </w:p>
          <w:p>
            <w:pPr>
              <w:jc w:val="center"/>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PROFESSORA ÂNGELA MELO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108/2021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szCs w:val="15"/>
                <w:shd w:val="clear" w:color="auto" w:fill="FFFFFF"/>
              </w:rPr>
            </w:pPr>
            <w:r>
              <w:rPr>
                <w:b/>
                <w:sz w:val="22"/>
                <w:szCs w:val="15"/>
                <w:shd w:val="clear" w:color="auto" w:fill="FFFFFF"/>
              </w:rPr>
              <w:t>DISPÕE SOBRE A CRIAÇÃO DO PROGRAMA "TRANSPORTE SOCIAL ESPECIAL" PARA CRIANÇAS E ADOLESCENTES PORTADORES DOS TRANSTORNOS DO ESPECTRO AUTISTA E DA SÍNDROME DE DOWN ASSISTIDOS PELO CAPS NO ÂMBITO DO MUNICÍPIO DE ARACAJU E DÁ OUTRAS PROVIDÊNCIAS.</w:t>
            </w:r>
          </w:p>
          <w:p>
            <w:pPr>
              <w:jc w:val="both"/>
              <w:rPr>
                <w:b/>
                <w:sz w:val="22"/>
                <w:szCs w:val="15"/>
                <w:shd w:val="clear" w:color="auto" w:fill="FFFFFF"/>
              </w:rPr>
            </w:pPr>
          </w:p>
          <w:p>
            <w:pPr>
              <w:jc w:val="center"/>
              <w:rPr>
                <w:b/>
                <w:sz w:val="18"/>
              </w:rPr>
            </w:pPr>
            <w:r>
              <w:rPr>
                <w:b/>
                <w:sz w:val="18"/>
              </w:rPr>
              <w:t>COM EMENDA NO PARECER DA COMISSÃO DE JUSTIÇA;</w:t>
            </w:r>
          </w:p>
          <w:p>
            <w:pPr>
              <w:jc w:val="center"/>
              <w:rPr>
                <w:b/>
                <w:sz w:val="18"/>
              </w:rPr>
            </w:pPr>
            <w:r>
              <w:rPr>
                <w:b/>
                <w:sz w:val="18"/>
              </w:rPr>
              <w:t>COM EMENDA NO PARECER DA COMISSÃO DE SAÚDE – FALTANDO PARECER DA COMISSÃO DE JUSTIÇA</w:t>
            </w:r>
          </w:p>
          <w:p>
            <w:pPr>
              <w:jc w:val="center"/>
              <w:rPr>
                <w:b/>
                <w:sz w:val="22"/>
                <w:szCs w:val="15"/>
                <w:shd w:val="clear" w:color="auto" w:fill="FFFFFF"/>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SÁVIO NETO DE VARDO DA LOTÉRICA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PROJETO DE LEI </w:t>
            </w:r>
          </w:p>
          <w:p>
            <w:pPr>
              <w:spacing w:line="276" w:lineRule="auto"/>
              <w:jc w:val="both"/>
              <w:rPr>
                <w:b/>
                <w:bCs/>
                <w:color w:val="000000" w:themeColor="text1"/>
                <w14:textFill>
                  <w14:solidFill>
                    <w14:schemeClr w14:val="tx1"/>
                  </w14:solidFill>
                </w14:textFill>
              </w:rPr>
            </w:pPr>
            <w:r>
              <w:rPr>
                <w:b/>
                <w:bCs/>
                <w:color w:val="000000" w:themeColor="text1"/>
                <w:sz w:val="28"/>
                <w:szCs w:val="28"/>
                <w14:textFill>
                  <w14:solidFill>
                    <w14:schemeClr w14:val="tx1"/>
                  </w14:solidFill>
                </w14:textFill>
              </w:rPr>
              <w:t>Nº 64/2022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color w:val="000000" w:themeColor="text1"/>
                <w:sz w:val="22"/>
                <w14:textFill>
                  <w14:solidFill>
                    <w14:schemeClr w14:val="tx1"/>
                  </w14:solidFill>
                </w14:textFill>
              </w:rPr>
            </w:pPr>
            <w:r>
              <w:rPr>
                <w:b/>
                <w:color w:val="000000" w:themeColor="text1"/>
                <w:sz w:val="22"/>
                <w14:textFill>
                  <w14:solidFill>
                    <w14:schemeClr w14:val="tx1"/>
                  </w14:solidFill>
                </w14:textFill>
              </w:rPr>
              <w:t>AS MATERNIDADES, ESTABELECIMENTOS DE SAÚDE E HOSPITAIS POR ELA, DEVERÃO PERMITIR A PRESENÇA DE DOULAS DURANTE TODO O PERÍODO DE TRABALHO DE PARTO, PARTO E PÓS-PARTO IMEDIATO, BEM COMO NAS CONSULTAS E EXAMES DE PRÉ-NATAL, SEMPRE QUE SOLICITADAS PELA PARTURIENTE.</w:t>
            </w:r>
          </w:p>
          <w:p>
            <w:pPr>
              <w:jc w:val="both"/>
              <w:rPr>
                <w:b/>
                <w:color w:val="000000" w:themeColor="text1"/>
                <w:sz w:val="22"/>
                <w14:textFill>
                  <w14:solidFill>
                    <w14:schemeClr w14:val="tx1"/>
                  </w14:solidFill>
                </w14:textFill>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color w:val="000000" w:themeColor="text1"/>
                <w14:textFill>
                  <w14:solidFill>
                    <w14:schemeClr w14:val="tx1"/>
                  </w14:solidFill>
                </w14:textFill>
              </w:rPr>
            </w:pPr>
            <w:r>
              <w:rPr>
                <w:b/>
                <w:color w:val="000000" w:themeColor="text1"/>
                <w14:textFill>
                  <w14:solidFill>
                    <w14:schemeClr w14:val="tx1"/>
                  </w14:solidFill>
                </w14:textFill>
              </w:rPr>
              <w:t>PROFESSORAÂNGELA MELO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1ª</w:t>
            </w: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PROJETO DE LEI </w:t>
            </w:r>
          </w:p>
          <w:p>
            <w:pPr>
              <w:spacing w:line="276" w:lineRule="auto"/>
              <w:jc w:val="both"/>
              <w:rPr>
                <w:b/>
                <w:bCs/>
                <w:color w:val="000000" w:themeColor="text1"/>
                <w14:textFill>
                  <w14:solidFill>
                    <w14:schemeClr w14:val="tx1"/>
                  </w14:solidFill>
                </w14:textFill>
              </w:rPr>
            </w:pPr>
            <w:r>
              <w:rPr>
                <w:b/>
                <w:bCs/>
                <w:color w:val="000000" w:themeColor="text1"/>
                <w:sz w:val="28"/>
                <w:szCs w:val="28"/>
                <w14:textFill>
                  <w14:solidFill>
                    <w14:schemeClr w14:val="tx1"/>
                  </w14:solidFill>
                </w14:textFill>
              </w:rPr>
              <w:t>Nº 65/2022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4"/>
              </w:rPr>
            </w:pPr>
            <w:r>
              <w:rPr>
                <w:b/>
                <w:sz w:val="24"/>
              </w:rPr>
              <w:t>DENOMINA RUA NÍSIA FLORESTA A ATUAL RUA UM, LOCALIZADA NO BAIRRO INDUSTRIAL E DÁ PROVIDÊNCIAS CORRELATAS.</w:t>
            </w:r>
          </w:p>
          <w:p>
            <w:pPr>
              <w:jc w:val="both"/>
              <w:rPr>
                <w:b/>
                <w:color w:val="000000" w:themeColor="text1"/>
                <w:sz w:val="22"/>
                <w14:textFill>
                  <w14:solidFill>
                    <w14:schemeClr w14:val="tx1"/>
                  </w14:solidFill>
                </w14:textFill>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color w:val="000000" w:themeColor="text1"/>
                <w14:textFill>
                  <w14:solidFill>
                    <w14:schemeClr w14:val="tx1"/>
                  </w14:solidFill>
                </w14:textFill>
              </w:rPr>
            </w:pPr>
            <w:r>
              <w:rPr>
                <w:b/>
                <w:bCs/>
              </w:rPr>
              <w:t>DR. MANUEL MARCOS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color w:val="000000" w:themeColor="text1"/>
                <w:sz w:val="22"/>
                <w:szCs w:val="22"/>
                <w14:textFill>
                  <w14:solidFill>
                    <w14:schemeClr w14:val="tx1"/>
                  </w14:solidFill>
                </w14:textFill>
              </w:rPr>
            </w:pPr>
            <w:r>
              <w:rPr>
                <w:b/>
                <w:bCs/>
                <w:sz w:val="22"/>
                <w:szCs w:val="22"/>
              </w:rPr>
              <w:t>1ª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PROJETO DE LEI </w:t>
            </w:r>
          </w:p>
          <w:p>
            <w:pPr>
              <w:spacing w:line="276" w:lineRule="auto"/>
              <w:jc w:val="both"/>
              <w:rPr>
                <w:b/>
                <w:bCs/>
                <w:color w:val="000000" w:themeColor="text1"/>
                <w14:textFill>
                  <w14:solidFill>
                    <w14:schemeClr w14:val="tx1"/>
                  </w14:solidFill>
                </w14:textFill>
              </w:rPr>
            </w:pPr>
            <w:r>
              <w:rPr>
                <w:b/>
                <w:bCs/>
                <w:color w:val="000000" w:themeColor="text1"/>
                <w:sz w:val="28"/>
                <w:szCs w:val="28"/>
                <w14:textFill>
                  <w14:solidFill>
                    <w14:schemeClr w14:val="tx1"/>
                  </w14:solidFill>
                </w14:textFill>
              </w:rPr>
              <w:t>Nº 74/2022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AVENIDA CORONEL ANDRÉ LUCAS, AVENIDA Y1, BAIRRO MOSQUEIRO E DÁ OUTRAS PROVIDÊNCIAS CORRELATAS.</w:t>
            </w:r>
          </w:p>
          <w:p>
            <w:pPr>
              <w:jc w:val="both"/>
              <w:rPr>
                <w:b/>
                <w:color w:val="000000" w:themeColor="text1"/>
                <w:sz w:val="22"/>
                <w14:textFill>
                  <w14:solidFill>
                    <w14:schemeClr w14:val="tx1"/>
                  </w14:solidFill>
                </w14:textFill>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EMÍLIA CORRÊA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77/2022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SER INSTITUÍDO NO MUNICÍPIO DE ARACAJU O PROGRAMA DE CAMPANHAS PERMANENTES DE ORIENTAÇÃO E CONSCIÊNCIA E INTEGRAÇÃO DE CRIANÇAS, JOVENS E ADULTOS, COM TRANSTORNO DO ESPECTRO AUTISTA (TEA) NO ESPORTE, E DÁ OUTRAS PROVIDÊNCIAS CORRELATAS.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EMÍLIA CORRÊA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both"/>
              <w:rPr>
                <w:b/>
                <w:bCs/>
              </w:rPr>
            </w:pPr>
            <w:r>
              <w:rPr>
                <w:b/>
                <w:bCs/>
              </w:rPr>
              <w:t>PROJETO DE RESOLUÇÃO</w:t>
            </w:r>
          </w:p>
          <w:p>
            <w:pPr>
              <w:pStyle w:val="14"/>
              <w:snapToGrid w:val="0"/>
              <w:spacing w:line="276" w:lineRule="auto"/>
              <w:jc w:val="both"/>
              <w:rPr>
                <w:b/>
                <w:bCs/>
                <w:sz w:val="28"/>
                <w:szCs w:val="28"/>
              </w:rPr>
            </w:pPr>
            <w:r>
              <w:rPr>
                <w:b/>
                <w:bCs/>
                <w:sz w:val="28"/>
                <w:szCs w:val="28"/>
              </w:rPr>
              <w:t>Nº 11/2021</w:t>
            </w:r>
          </w:p>
          <w:p>
            <w:pPr>
              <w:spacing w:line="276" w:lineRule="auto"/>
              <w:jc w:val="center"/>
              <w:rPr>
                <w:b/>
                <w:bCs/>
              </w:rPr>
            </w:pPr>
            <w:r>
              <w:rPr>
                <w:b/>
                <w:bCs/>
                <w:sz w:val="22"/>
                <w:szCs w:val="28"/>
              </w:rPr>
              <w:t>COM RECURSO APROVADO</w:t>
            </w:r>
          </w:p>
        </w:tc>
        <w:tc>
          <w:tcPr>
            <w:tcW w:w="5391" w:type="dxa"/>
            <w:tcBorders>
              <w:top w:val="single" w:color="000000" w:sz="2" w:space="0"/>
              <w:left w:val="single" w:color="000000" w:sz="2" w:space="0"/>
              <w:bottom w:val="single" w:color="000000" w:sz="2" w:space="0"/>
              <w:right w:val="single" w:color="000000" w:sz="2" w:space="0"/>
            </w:tcBorders>
          </w:tcPr>
          <w:p>
            <w:pPr>
              <w:spacing w:line="276" w:lineRule="auto"/>
              <w:jc w:val="both"/>
              <w:rPr>
                <w:b/>
                <w:sz w:val="22"/>
              </w:rPr>
            </w:pPr>
            <w:r>
              <w:rPr>
                <w:b/>
                <w:sz w:val="22"/>
              </w:rPr>
              <w:t>DISPÕE SOBRE A CRIAÇÃO DA COMISSÃO ESPECIAL PARA ACOMPANHAR A REVISÃO DO PLANO DIRETOR DE DESENVOLVIMENTO URBANO DO MUNICÍPIO DE ARACAJU.</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BRENO GARIBALDE</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rPr>
                <w:b/>
                <w:bCs/>
                <w:sz w:val="28"/>
                <w:szCs w:val="28"/>
              </w:rPr>
            </w:pPr>
            <w:r>
              <w:rPr>
                <w:b/>
                <w:bCs/>
                <w:sz w:val="28"/>
                <w:szCs w:val="28"/>
              </w:rPr>
              <w:t xml:space="preserve">RECURSO </w:t>
            </w:r>
          </w:p>
          <w:p>
            <w:pPr>
              <w:rPr>
                <w:b/>
                <w:bCs/>
                <w:sz w:val="28"/>
                <w:szCs w:val="28"/>
              </w:rPr>
            </w:pPr>
            <w:r>
              <w:rPr>
                <w:b/>
                <w:bCs/>
                <w:sz w:val="28"/>
                <w:szCs w:val="28"/>
              </w:rPr>
              <w:t>Nº 6/2022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szCs w:val="22"/>
              </w:rPr>
            </w:pPr>
            <w:r>
              <w:rPr>
                <w:b/>
                <w:sz w:val="22"/>
                <w:szCs w:val="22"/>
              </w:rPr>
              <w:t xml:space="preserve">RECURSO CONTRA A DECISÃO DA DOUTA COMISSÃO DE JUSTIÇA E REDAÇÃO EM JULGAR O PROJETO DE LEI Nº 60/2021, QUE </w:t>
            </w:r>
            <w:r>
              <w:rPr>
                <w:b/>
                <w:sz w:val="22"/>
                <w:szCs w:val="22"/>
                <w:shd w:val="clear" w:color="auto" w:fill="FFFFFF"/>
              </w:rPr>
              <w:t>RENOMINA O CENTRO CULTURAL DE ARACAJU, PARA CENTRO CULTURAL ILMA FONTES.</w:t>
            </w:r>
          </w:p>
        </w:tc>
        <w:tc>
          <w:tcPr>
            <w:tcW w:w="1576" w:type="dxa"/>
            <w:tcBorders>
              <w:top w:val="single" w:color="000000" w:sz="2" w:space="0"/>
              <w:left w:val="single" w:color="000000" w:sz="2" w:space="0"/>
              <w:bottom w:val="single" w:color="000000" w:sz="2" w:space="0"/>
              <w:right w:val="single" w:color="000000" w:sz="2" w:space="0"/>
            </w:tcBorders>
          </w:tcPr>
          <w:p>
            <w:pPr>
              <w:snapToGrid w:val="0"/>
              <w:jc w:val="center"/>
              <w:rPr>
                <w:b/>
              </w:rPr>
            </w:pPr>
            <w:r>
              <w:rPr>
                <w:b/>
              </w:rPr>
              <w:t>PROFESSORAÂNGELA MELO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rPr>
                <w:b/>
                <w:bCs/>
                <w:sz w:val="28"/>
                <w:szCs w:val="28"/>
              </w:rPr>
            </w:pPr>
            <w:r>
              <w:rPr>
                <w:b/>
                <w:bCs/>
                <w:sz w:val="28"/>
                <w:szCs w:val="28"/>
              </w:rPr>
              <w:t xml:space="preserve">RECURSO </w:t>
            </w:r>
          </w:p>
          <w:p>
            <w:pPr>
              <w:rPr>
                <w:b/>
                <w:bCs/>
                <w:sz w:val="28"/>
                <w:szCs w:val="28"/>
              </w:rPr>
            </w:pPr>
            <w:r>
              <w:rPr>
                <w:b/>
                <w:bCs/>
                <w:sz w:val="28"/>
                <w:szCs w:val="28"/>
              </w:rPr>
              <w:t>Nº 11/2022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szCs w:val="22"/>
              </w:rPr>
            </w:pPr>
            <w:r>
              <w:rPr>
                <w:b/>
                <w:sz w:val="22"/>
                <w:szCs w:val="22"/>
              </w:rPr>
              <w:t xml:space="preserve">RECURSO CONTRA A DECISÃO DA DOUTA COMISSÃO DE JUSTIÇA E REDAÇÃO EM JULGAR O PROJETO DE LEI N° 61/2022, QUE </w:t>
            </w:r>
            <w:r>
              <w:rPr>
                <w:b/>
                <w:sz w:val="22"/>
                <w:szCs w:val="22"/>
                <w:shd w:val="clear" w:color="auto" w:fill="FFFFFF"/>
              </w:rPr>
              <w:t xml:space="preserve">DISPÕE SOBRE A OBRIGATORIEDADE DA PRESENÇA DE PROFISSIONAIS DE ODONTOLOGIA NAS UNIDADES DE TERAPIA INTENSIVA DO MUNICÍPIO DE ARACAJU E DÁ OUTRAS PROVIDÊNCIAS. </w:t>
            </w:r>
          </w:p>
        </w:tc>
        <w:tc>
          <w:tcPr>
            <w:tcW w:w="1576" w:type="dxa"/>
            <w:tcBorders>
              <w:top w:val="single" w:color="000000" w:sz="2" w:space="0"/>
              <w:left w:val="single" w:color="000000" w:sz="2" w:space="0"/>
              <w:bottom w:val="single" w:color="000000" w:sz="2" w:space="0"/>
              <w:right w:val="single" w:color="000000" w:sz="2" w:space="0"/>
            </w:tcBorders>
          </w:tcPr>
          <w:p>
            <w:pPr>
              <w:snapToGrid w:val="0"/>
              <w:jc w:val="center"/>
              <w:rPr>
                <w:b/>
              </w:rPr>
            </w:pPr>
            <w:r>
              <w:rPr>
                <w:b/>
                <w:bCs/>
              </w:rPr>
              <w:t>JOAQUIM DA JANELINHA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tabs>
                <w:tab w:val="left" w:pos="1663"/>
              </w:tabs>
              <w:rPr>
                <w:b/>
                <w:sz w:val="22"/>
                <w:szCs w:val="24"/>
              </w:rPr>
            </w:pPr>
            <w:r>
              <w:rPr>
                <w:b/>
                <w:sz w:val="22"/>
                <w:szCs w:val="24"/>
              </w:rPr>
              <w:t>REQUERIMENTO</w:t>
            </w:r>
          </w:p>
          <w:p>
            <w:pPr>
              <w:tabs>
                <w:tab w:val="left" w:pos="1663"/>
              </w:tabs>
              <w:rPr>
                <w:b/>
                <w:sz w:val="28"/>
                <w:szCs w:val="24"/>
              </w:rPr>
            </w:pPr>
            <w:r>
              <w:rPr>
                <w:b/>
                <w:sz w:val="28"/>
                <w:szCs w:val="24"/>
              </w:rPr>
              <w:t>Nº 148/2023</w:t>
            </w:r>
          </w:p>
          <w:p>
            <w:pPr>
              <w:tabs>
                <w:tab w:val="left" w:pos="1663"/>
              </w:tabs>
              <w:rPr>
                <w:b/>
                <w:color w:val="F79646" w:themeColor="accent6"/>
                <w:sz w:val="22"/>
                <w:szCs w:val="24"/>
                <w14:textFill>
                  <w14:solidFill>
                    <w14:schemeClr w14:val="accent6"/>
                  </w14:solidFill>
                </w14:textFill>
              </w:rPr>
            </w:pPr>
          </w:p>
        </w:tc>
        <w:tc>
          <w:tcPr>
            <w:tcW w:w="5391" w:type="dxa"/>
            <w:tcBorders>
              <w:top w:val="single" w:color="000000" w:sz="2" w:space="0"/>
              <w:left w:val="single" w:color="000000" w:sz="2" w:space="0"/>
              <w:bottom w:val="single" w:color="000000" w:sz="2" w:space="0"/>
              <w:right w:val="single" w:color="000000" w:sz="2" w:space="0"/>
            </w:tcBorders>
          </w:tcPr>
          <w:p>
            <w:pPr>
              <w:tabs>
                <w:tab w:val="left" w:pos="1663"/>
              </w:tabs>
              <w:jc w:val="both"/>
              <w:rPr>
                <w:b/>
                <w:bCs/>
                <w:color w:val="F79646" w:themeColor="accent6"/>
                <w:sz w:val="23"/>
                <w:szCs w:val="23"/>
                <w14:textFill>
                  <w14:solidFill>
                    <w14:schemeClr w14:val="accent6"/>
                  </w14:solidFill>
                </w14:textFill>
              </w:rPr>
            </w:pPr>
            <w:r>
              <w:rPr>
                <w:b/>
                <w:sz w:val="22"/>
                <w:szCs w:val="24"/>
              </w:rPr>
              <w:t>REQUERIMENTO PARA CONVOCAÇÃO DO PRESIDENTE DA FUNDAÇÃO CULTURAL CIDADE DE ARACAJU – FUNCAJU, LUCIANO CORREIA, PARA PRESTAR ESCLARECIMENTOS SOBRE A ENTREVISTA CONCEDIDA AO JORNAL DA FAN, NO DIA 09 DE MARÇO DESTE, EM QUE FEZ ACUSAÇÕES ÀS VEREADORAS ÂNGELA MELO E SONIA MEIRE.</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color w:val="F79646" w:themeColor="accent6"/>
                <w:sz w:val="22"/>
                <w14:textFill>
                  <w14:solidFill>
                    <w14:schemeClr w14:val="accent6"/>
                  </w14:solidFill>
                </w14:textFill>
              </w:rPr>
            </w:pPr>
            <w:r>
              <w:rPr>
                <w:b/>
                <w:bCs/>
              </w:rPr>
              <w:t>PROFESSORA ÂNGELA MELO</w:t>
            </w:r>
          </w:p>
        </w:tc>
        <w:tc>
          <w:tcPr>
            <w:tcW w:w="1306" w:type="dxa"/>
            <w:tcBorders>
              <w:top w:val="single" w:color="000000" w:sz="2" w:space="0"/>
              <w:left w:val="single" w:color="000000" w:sz="2" w:space="0"/>
              <w:bottom w:val="single" w:color="000000" w:sz="2" w:space="0"/>
              <w:right w:val="single" w:color="000000" w:sz="2" w:space="0"/>
            </w:tcBorders>
          </w:tcPr>
          <w:p>
            <w:pPr>
              <w:spacing w:line="276" w:lineRule="auto"/>
              <w:jc w:val="center"/>
              <w:rPr>
                <w:b/>
                <w:bCs/>
                <w:color w:val="F79646" w:themeColor="accent6"/>
                <w:sz w:val="22"/>
                <w:szCs w:val="22"/>
                <w14:textFill>
                  <w14:solidFill>
                    <w14:schemeClr w14:val="accent6"/>
                  </w14:solidFill>
                </w14:textFill>
              </w:rPr>
            </w:pPr>
            <w:r>
              <w:rPr>
                <w:b/>
                <w:bCs/>
                <w:color w:val="000000" w:themeColor="text1"/>
                <w:sz w:val="22"/>
                <w:szCs w:val="22"/>
                <w14:textFill>
                  <w14:solidFill>
                    <w14:schemeClr w14:val="tx1"/>
                  </w14:solidFill>
                </w14:textFill>
              </w:rPr>
              <w:t>VOTAÇÃO ÚNICA</w:t>
            </w:r>
          </w:p>
        </w:tc>
      </w:tr>
    </w:tbl>
    <w:p>
      <w:pPr>
        <w:shd w:val="clear" w:color="auto" w:fill="FFFFFF"/>
        <w:suppressAutoHyphens w:val="0"/>
        <w:spacing w:line="305" w:lineRule="atLeast"/>
        <w:jc w:val="both"/>
        <w:rPr>
          <w:b/>
          <w:color w:val="000000" w:themeColor="text1"/>
          <w:sz w:val="32"/>
          <w:szCs w:val="32"/>
          <w:lang w:eastAsia="pt-BR"/>
          <w14:textFill>
            <w14:solidFill>
              <w14:schemeClr w14:val="tx1"/>
            </w14:solidFill>
          </w14:textFill>
        </w:rPr>
      </w:pPr>
    </w:p>
    <w:sectPr>
      <w:headerReference r:id="rId3" w:type="default"/>
      <w:footerReference r:id="rId4" w:type="default"/>
      <w:pgSz w:w="11905" w:h="16837"/>
      <w:pgMar w:top="1077" w:right="1287" w:bottom="1559" w:left="1276" w:header="357" w:footer="113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right"/>
    </w:pPr>
    <w:bookmarkStart w:id="2" w:name="_Hlk520902089"/>
    <w:r>
      <w:rPr>
        <w:b/>
      </w:rPr>
      <w:t>Pça: Olímpio Campos, 74 – CENTRO CEP. 49010-010 Fone (079) 2107-4831</w:t>
    </w:r>
    <w:r>
      <w:rPr>
        <w:b/>
        <w:sz w:val="24"/>
      </w:rPr>
      <w:t xml:space="preserve"> </w:t>
    </w:r>
    <w:bookmarkEnd w:id="2"/>
    <w:r>
      <w:rPr>
        <w:b/>
        <w:sz w:val="24"/>
      </w:rPr>
      <w:t xml:space="preserve">      </w:t>
    </w:r>
    <w:r>
      <w:t xml:space="preserve">                 </w:t>
    </w:r>
    <w:r>
      <w:fldChar w:fldCharType="begin"/>
    </w:r>
    <w:r>
      <w:instrText xml:space="preserve"> PAGE   \* MERGEFORMAT </w:instrText>
    </w:r>
    <w:r>
      <w:fldChar w:fldCharType="separate"/>
    </w:r>
    <w: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b/>
      </w:rPr>
    </w:pPr>
    <w:bookmarkStart w:id="0" w:name="_Hlk520902066"/>
    <w:bookmarkStart w:id="1" w:name="_Hlk520902067"/>
    <w:r>
      <w:object>
        <v:shape id="_x0000_i1025" o:spt="75" type="#_x0000_t75" style="height:70.75pt;width:70.75pt;" o:ole="t" filled="t" o:preferrelative="t" stroked="f" coordsize="21600,21600">
          <v:path/>
          <v:fill on="t" color2="#000000" focussize="0,0"/>
          <v:stroke on="f" joinstyle="miter"/>
          <v:imagedata r:id="rId2" o:title=""/>
          <o:lock v:ext="edit" aspectratio="t"/>
          <w10:wrap type="none"/>
          <w10:anchorlock/>
        </v:shape>
        <o:OLEObject Type="Embed" ProgID="Word.Picture.8" ShapeID="_x0000_i1025" DrawAspect="Content" ObjectID="_1468075725" r:id="rId1">
          <o:LockedField>false</o:LockedField>
        </o:OLEObject>
      </w:object>
    </w:r>
  </w:p>
  <w:p>
    <w:pPr>
      <w:pStyle w:val="7"/>
      <w:jc w:val="center"/>
      <w:rPr>
        <w:b/>
      </w:rPr>
    </w:pPr>
    <w:r>
      <w:rPr>
        <w:b/>
      </w:rPr>
      <w:t>ESTADO DE SERGIPE</w:t>
    </w:r>
  </w:p>
  <w:p>
    <w:pPr>
      <w:pStyle w:val="7"/>
      <w:jc w:val="center"/>
      <w:rPr>
        <w:b/>
      </w:rPr>
    </w:pPr>
    <w:r>
      <w:rPr>
        <w:b/>
      </w:rPr>
      <w:t>CÂMARA MUNICIPAL DE ARACAJU</w:t>
    </w:r>
    <w:bookmarkEnd w:id="0"/>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lvlText w:val=""/>
      <w:lvlJc w:val="left"/>
      <w:pPr>
        <w:tabs>
          <w:tab w:val="left" w:pos="432"/>
        </w:tabs>
        <w:ind w:left="432" w:hanging="432"/>
      </w:pPr>
    </w:lvl>
    <w:lvl w:ilvl="1" w:tentative="0">
      <w:start w:val="1"/>
      <w:numFmt w:val="none"/>
      <w:pStyle w:val="3"/>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054E"/>
    <w:rsid w:val="0000059F"/>
    <w:rsid w:val="00001981"/>
    <w:rsid w:val="00004163"/>
    <w:rsid w:val="00004F0C"/>
    <w:rsid w:val="00005EDF"/>
    <w:rsid w:val="00005F9F"/>
    <w:rsid w:val="000064AF"/>
    <w:rsid w:val="00006A6E"/>
    <w:rsid w:val="00006F57"/>
    <w:rsid w:val="000071A0"/>
    <w:rsid w:val="00010C4B"/>
    <w:rsid w:val="00011D06"/>
    <w:rsid w:val="00014715"/>
    <w:rsid w:val="00021019"/>
    <w:rsid w:val="00021530"/>
    <w:rsid w:val="00021874"/>
    <w:rsid w:val="00021F88"/>
    <w:rsid w:val="00022534"/>
    <w:rsid w:val="00022682"/>
    <w:rsid w:val="00023048"/>
    <w:rsid w:val="00023E63"/>
    <w:rsid w:val="000244A9"/>
    <w:rsid w:val="0002603A"/>
    <w:rsid w:val="0002759B"/>
    <w:rsid w:val="00027E93"/>
    <w:rsid w:val="0003020A"/>
    <w:rsid w:val="00031AEB"/>
    <w:rsid w:val="00031B79"/>
    <w:rsid w:val="00032540"/>
    <w:rsid w:val="00033D5D"/>
    <w:rsid w:val="0003513C"/>
    <w:rsid w:val="00037589"/>
    <w:rsid w:val="0003772E"/>
    <w:rsid w:val="00040879"/>
    <w:rsid w:val="00044BE1"/>
    <w:rsid w:val="0004797F"/>
    <w:rsid w:val="00047EB2"/>
    <w:rsid w:val="00051E85"/>
    <w:rsid w:val="000533E2"/>
    <w:rsid w:val="00053777"/>
    <w:rsid w:val="00054FA4"/>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4BC"/>
    <w:rsid w:val="00066556"/>
    <w:rsid w:val="00066C05"/>
    <w:rsid w:val="00067031"/>
    <w:rsid w:val="00067777"/>
    <w:rsid w:val="0006780B"/>
    <w:rsid w:val="00067840"/>
    <w:rsid w:val="00071066"/>
    <w:rsid w:val="000720AB"/>
    <w:rsid w:val="00072A8B"/>
    <w:rsid w:val="000738BF"/>
    <w:rsid w:val="00073E74"/>
    <w:rsid w:val="000747E9"/>
    <w:rsid w:val="00074951"/>
    <w:rsid w:val="00074CE3"/>
    <w:rsid w:val="00074EB7"/>
    <w:rsid w:val="00075E4D"/>
    <w:rsid w:val="0007605B"/>
    <w:rsid w:val="00076625"/>
    <w:rsid w:val="00076C99"/>
    <w:rsid w:val="0007718E"/>
    <w:rsid w:val="000777F5"/>
    <w:rsid w:val="00077ACA"/>
    <w:rsid w:val="00080E0E"/>
    <w:rsid w:val="00084175"/>
    <w:rsid w:val="00084E29"/>
    <w:rsid w:val="00085F6D"/>
    <w:rsid w:val="0008604D"/>
    <w:rsid w:val="0008631F"/>
    <w:rsid w:val="0008635D"/>
    <w:rsid w:val="00086A18"/>
    <w:rsid w:val="000876B1"/>
    <w:rsid w:val="00090687"/>
    <w:rsid w:val="0009092B"/>
    <w:rsid w:val="00091641"/>
    <w:rsid w:val="000927A6"/>
    <w:rsid w:val="0009302F"/>
    <w:rsid w:val="0009436E"/>
    <w:rsid w:val="00094BF4"/>
    <w:rsid w:val="000965E1"/>
    <w:rsid w:val="00096870"/>
    <w:rsid w:val="00096A34"/>
    <w:rsid w:val="00096B18"/>
    <w:rsid w:val="000974E2"/>
    <w:rsid w:val="00097EFB"/>
    <w:rsid w:val="000A01C2"/>
    <w:rsid w:val="000A0F2C"/>
    <w:rsid w:val="000A1943"/>
    <w:rsid w:val="000A2390"/>
    <w:rsid w:val="000A3BEE"/>
    <w:rsid w:val="000A53AF"/>
    <w:rsid w:val="000A6376"/>
    <w:rsid w:val="000B1B63"/>
    <w:rsid w:val="000B31B7"/>
    <w:rsid w:val="000B489B"/>
    <w:rsid w:val="000C1008"/>
    <w:rsid w:val="000C207A"/>
    <w:rsid w:val="000C21DA"/>
    <w:rsid w:val="000C3884"/>
    <w:rsid w:val="000C5348"/>
    <w:rsid w:val="000C5B8B"/>
    <w:rsid w:val="000C6650"/>
    <w:rsid w:val="000C6E86"/>
    <w:rsid w:val="000C7B63"/>
    <w:rsid w:val="000D2913"/>
    <w:rsid w:val="000D2B14"/>
    <w:rsid w:val="000D2F3B"/>
    <w:rsid w:val="000E0C43"/>
    <w:rsid w:val="000E121E"/>
    <w:rsid w:val="000E1DC6"/>
    <w:rsid w:val="000E45AA"/>
    <w:rsid w:val="000E4E22"/>
    <w:rsid w:val="000E5530"/>
    <w:rsid w:val="000E659C"/>
    <w:rsid w:val="000E6AE6"/>
    <w:rsid w:val="000F0C46"/>
    <w:rsid w:val="000F0F98"/>
    <w:rsid w:val="000F1960"/>
    <w:rsid w:val="000F2052"/>
    <w:rsid w:val="000F25FA"/>
    <w:rsid w:val="000F4984"/>
    <w:rsid w:val="000F4D09"/>
    <w:rsid w:val="000F57D2"/>
    <w:rsid w:val="000F681E"/>
    <w:rsid w:val="000F7399"/>
    <w:rsid w:val="000F7EC8"/>
    <w:rsid w:val="00101471"/>
    <w:rsid w:val="001046CF"/>
    <w:rsid w:val="00104B8C"/>
    <w:rsid w:val="00105BE7"/>
    <w:rsid w:val="001066AC"/>
    <w:rsid w:val="00106F09"/>
    <w:rsid w:val="0010705D"/>
    <w:rsid w:val="00107ABE"/>
    <w:rsid w:val="00113A5D"/>
    <w:rsid w:val="001201D2"/>
    <w:rsid w:val="0012055E"/>
    <w:rsid w:val="00120AA0"/>
    <w:rsid w:val="001219D8"/>
    <w:rsid w:val="00121A28"/>
    <w:rsid w:val="00122B22"/>
    <w:rsid w:val="00123193"/>
    <w:rsid w:val="00123BFD"/>
    <w:rsid w:val="0012406A"/>
    <w:rsid w:val="00125009"/>
    <w:rsid w:val="00125371"/>
    <w:rsid w:val="001262AA"/>
    <w:rsid w:val="001273CC"/>
    <w:rsid w:val="00127573"/>
    <w:rsid w:val="00127BF1"/>
    <w:rsid w:val="0013001A"/>
    <w:rsid w:val="001302D5"/>
    <w:rsid w:val="00130FD3"/>
    <w:rsid w:val="0013147E"/>
    <w:rsid w:val="00132F0D"/>
    <w:rsid w:val="00133290"/>
    <w:rsid w:val="00133A7F"/>
    <w:rsid w:val="0013443C"/>
    <w:rsid w:val="001369A5"/>
    <w:rsid w:val="00137A94"/>
    <w:rsid w:val="00137C55"/>
    <w:rsid w:val="001406AE"/>
    <w:rsid w:val="001407D7"/>
    <w:rsid w:val="00141474"/>
    <w:rsid w:val="00141FB6"/>
    <w:rsid w:val="00142894"/>
    <w:rsid w:val="0014362E"/>
    <w:rsid w:val="0014372C"/>
    <w:rsid w:val="00143FE6"/>
    <w:rsid w:val="001444C0"/>
    <w:rsid w:val="00145C07"/>
    <w:rsid w:val="00145D02"/>
    <w:rsid w:val="00151FB9"/>
    <w:rsid w:val="00152F73"/>
    <w:rsid w:val="0015403C"/>
    <w:rsid w:val="0015445E"/>
    <w:rsid w:val="00154F5E"/>
    <w:rsid w:val="00155969"/>
    <w:rsid w:val="00156462"/>
    <w:rsid w:val="0015743D"/>
    <w:rsid w:val="00157933"/>
    <w:rsid w:val="0016188A"/>
    <w:rsid w:val="001626F1"/>
    <w:rsid w:val="00162CF8"/>
    <w:rsid w:val="00162FA8"/>
    <w:rsid w:val="00162FE0"/>
    <w:rsid w:val="00164178"/>
    <w:rsid w:val="00164E42"/>
    <w:rsid w:val="00166182"/>
    <w:rsid w:val="00167D85"/>
    <w:rsid w:val="00171F36"/>
    <w:rsid w:val="001724B3"/>
    <w:rsid w:val="00172FDA"/>
    <w:rsid w:val="00174587"/>
    <w:rsid w:val="00174EF6"/>
    <w:rsid w:val="00174FCA"/>
    <w:rsid w:val="00176323"/>
    <w:rsid w:val="00176535"/>
    <w:rsid w:val="00176F24"/>
    <w:rsid w:val="001800DF"/>
    <w:rsid w:val="001816FC"/>
    <w:rsid w:val="00181737"/>
    <w:rsid w:val="0018343A"/>
    <w:rsid w:val="00183E1B"/>
    <w:rsid w:val="0018439D"/>
    <w:rsid w:val="00185355"/>
    <w:rsid w:val="00187BE3"/>
    <w:rsid w:val="00187DA2"/>
    <w:rsid w:val="001908C3"/>
    <w:rsid w:val="00190AA2"/>
    <w:rsid w:val="00190D47"/>
    <w:rsid w:val="00190D4C"/>
    <w:rsid w:val="00191764"/>
    <w:rsid w:val="001917BF"/>
    <w:rsid w:val="00191965"/>
    <w:rsid w:val="00191ADD"/>
    <w:rsid w:val="00191C53"/>
    <w:rsid w:val="00192CA5"/>
    <w:rsid w:val="0019318A"/>
    <w:rsid w:val="001944B6"/>
    <w:rsid w:val="001946B1"/>
    <w:rsid w:val="0019513A"/>
    <w:rsid w:val="001960FB"/>
    <w:rsid w:val="00197667"/>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4A2C"/>
    <w:rsid w:val="001B5025"/>
    <w:rsid w:val="001B55FA"/>
    <w:rsid w:val="001B6FBF"/>
    <w:rsid w:val="001B743F"/>
    <w:rsid w:val="001B7569"/>
    <w:rsid w:val="001B7956"/>
    <w:rsid w:val="001B7D16"/>
    <w:rsid w:val="001B7FAA"/>
    <w:rsid w:val="001C203B"/>
    <w:rsid w:val="001C397A"/>
    <w:rsid w:val="001C78CE"/>
    <w:rsid w:val="001D2039"/>
    <w:rsid w:val="001D2715"/>
    <w:rsid w:val="001D3824"/>
    <w:rsid w:val="001D59D8"/>
    <w:rsid w:val="001D5AD6"/>
    <w:rsid w:val="001D5E43"/>
    <w:rsid w:val="001D6293"/>
    <w:rsid w:val="001D74C8"/>
    <w:rsid w:val="001D7BC8"/>
    <w:rsid w:val="001E0742"/>
    <w:rsid w:val="001E0DC4"/>
    <w:rsid w:val="001E1ECD"/>
    <w:rsid w:val="001E2654"/>
    <w:rsid w:val="001E2A90"/>
    <w:rsid w:val="001E2B2C"/>
    <w:rsid w:val="001E3700"/>
    <w:rsid w:val="001E3F07"/>
    <w:rsid w:val="001E488D"/>
    <w:rsid w:val="001E4A65"/>
    <w:rsid w:val="001E6D71"/>
    <w:rsid w:val="001E7151"/>
    <w:rsid w:val="001E7842"/>
    <w:rsid w:val="001E7B97"/>
    <w:rsid w:val="001F29A3"/>
    <w:rsid w:val="001F3063"/>
    <w:rsid w:val="001F4F44"/>
    <w:rsid w:val="001F5714"/>
    <w:rsid w:val="001F5AAF"/>
    <w:rsid w:val="001F6F64"/>
    <w:rsid w:val="00200820"/>
    <w:rsid w:val="00200A10"/>
    <w:rsid w:val="0020178E"/>
    <w:rsid w:val="00202E7B"/>
    <w:rsid w:val="00203934"/>
    <w:rsid w:val="00205D4B"/>
    <w:rsid w:val="0020630D"/>
    <w:rsid w:val="002063D0"/>
    <w:rsid w:val="002103E6"/>
    <w:rsid w:val="00210F4C"/>
    <w:rsid w:val="0021235C"/>
    <w:rsid w:val="00212CC8"/>
    <w:rsid w:val="002135E6"/>
    <w:rsid w:val="00213631"/>
    <w:rsid w:val="00213E09"/>
    <w:rsid w:val="002143C0"/>
    <w:rsid w:val="00215669"/>
    <w:rsid w:val="00215764"/>
    <w:rsid w:val="00215F4D"/>
    <w:rsid w:val="002171CB"/>
    <w:rsid w:val="00217A88"/>
    <w:rsid w:val="00221610"/>
    <w:rsid w:val="0022181E"/>
    <w:rsid w:val="002218EF"/>
    <w:rsid w:val="00221B0C"/>
    <w:rsid w:val="002226ED"/>
    <w:rsid w:val="00224129"/>
    <w:rsid w:val="0022422C"/>
    <w:rsid w:val="00230556"/>
    <w:rsid w:val="00230736"/>
    <w:rsid w:val="00230CEF"/>
    <w:rsid w:val="00230E4E"/>
    <w:rsid w:val="002318FA"/>
    <w:rsid w:val="00231978"/>
    <w:rsid w:val="00232760"/>
    <w:rsid w:val="00232AFF"/>
    <w:rsid w:val="0023611A"/>
    <w:rsid w:val="00236A26"/>
    <w:rsid w:val="00236D1B"/>
    <w:rsid w:val="002377BB"/>
    <w:rsid w:val="002415EE"/>
    <w:rsid w:val="0024315C"/>
    <w:rsid w:val="00243701"/>
    <w:rsid w:val="00245DC8"/>
    <w:rsid w:val="00246F2F"/>
    <w:rsid w:val="0024779B"/>
    <w:rsid w:val="00252917"/>
    <w:rsid w:val="002537B2"/>
    <w:rsid w:val="00256B85"/>
    <w:rsid w:val="002570EE"/>
    <w:rsid w:val="002573A8"/>
    <w:rsid w:val="002579A0"/>
    <w:rsid w:val="00257BFD"/>
    <w:rsid w:val="00260004"/>
    <w:rsid w:val="00261101"/>
    <w:rsid w:val="0026114B"/>
    <w:rsid w:val="002616E5"/>
    <w:rsid w:val="00261E03"/>
    <w:rsid w:val="0026222D"/>
    <w:rsid w:val="00262250"/>
    <w:rsid w:val="00263297"/>
    <w:rsid w:val="002637EF"/>
    <w:rsid w:val="002640FB"/>
    <w:rsid w:val="00264E01"/>
    <w:rsid w:val="00265457"/>
    <w:rsid w:val="00265D0A"/>
    <w:rsid w:val="002664A1"/>
    <w:rsid w:val="00267635"/>
    <w:rsid w:val="00271614"/>
    <w:rsid w:val="0027161E"/>
    <w:rsid w:val="00275ED0"/>
    <w:rsid w:val="002762AE"/>
    <w:rsid w:val="00276745"/>
    <w:rsid w:val="00276D45"/>
    <w:rsid w:val="00277AF0"/>
    <w:rsid w:val="0028011F"/>
    <w:rsid w:val="00280E38"/>
    <w:rsid w:val="00281727"/>
    <w:rsid w:val="00282302"/>
    <w:rsid w:val="0028263E"/>
    <w:rsid w:val="00284B41"/>
    <w:rsid w:val="00284CBA"/>
    <w:rsid w:val="00284DC9"/>
    <w:rsid w:val="00285FF9"/>
    <w:rsid w:val="002876A5"/>
    <w:rsid w:val="00290970"/>
    <w:rsid w:val="00290A7C"/>
    <w:rsid w:val="0029171A"/>
    <w:rsid w:val="00292521"/>
    <w:rsid w:val="00293E99"/>
    <w:rsid w:val="00295948"/>
    <w:rsid w:val="00295ABE"/>
    <w:rsid w:val="002963FC"/>
    <w:rsid w:val="002A0387"/>
    <w:rsid w:val="002A0B16"/>
    <w:rsid w:val="002A0E73"/>
    <w:rsid w:val="002A1042"/>
    <w:rsid w:val="002A5862"/>
    <w:rsid w:val="002A5B02"/>
    <w:rsid w:val="002A5BD9"/>
    <w:rsid w:val="002A5E4A"/>
    <w:rsid w:val="002A5F33"/>
    <w:rsid w:val="002B0483"/>
    <w:rsid w:val="002B0905"/>
    <w:rsid w:val="002B1E97"/>
    <w:rsid w:val="002B221E"/>
    <w:rsid w:val="002B25F4"/>
    <w:rsid w:val="002B2633"/>
    <w:rsid w:val="002B3819"/>
    <w:rsid w:val="002B51DE"/>
    <w:rsid w:val="002B5335"/>
    <w:rsid w:val="002B6378"/>
    <w:rsid w:val="002B6F38"/>
    <w:rsid w:val="002B7165"/>
    <w:rsid w:val="002B7213"/>
    <w:rsid w:val="002C2ED4"/>
    <w:rsid w:val="002C3340"/>
    <w:rsid w:val="002C379C"/>
    <w:rsid w:val="002C46A0"/>
    <w:rsid w:val="002C4941"/>
    <w:rsid w:val="002C72BB"/>
    <w:rsid w:val="002D0200"/>
    <w:rsid w:val="002D0741"/>
    <w:rsid w:val="002D0C11"/>
    <w:rsid w:val="002D0D0C"/>
    <w:rsid w:val="002D3AE1"/>
    <w:rsid w:val="002D489D"/>
    <w:rsid w:val="002D5E30"/>
    <w:rsid w:val="002D6662"/>
    <w:rsid w:val="002D7869"/>
    <w:rsid w:val="002D7A06"/>
    <w:rsid w:val="002D7B52"/>
    <w:rsid w:val="002E0085"/>
    <w:rsid w:val="002E0DC5"/>
    <w:rsid w:val="002E0FD5"/>
    <w:rsid w:val="002E1105"/>
    <w:rsid w:val="002E2D66"/>
    <w:rsid w:val="002E3399"/>
    <w:rsid w:val="002E36D4"/>
    <w:rsid w:val="002E5013"/>
    <w:rsid w:val="002E64D7"/>
    <w:rsid w:val="002E6C25"/>
    <w:rsid w:val="002E792C"/>
    <w:rsid w:val="002E7B37"/>
    <w:rsid w:val="002F05FD"/>
    <w:rsid w:val="002F1424"/>
    <w:rsid w:val="002F1CB1"/>
    <w:rsid w:val="002F1CFE"/>
    <w:rsid w:val="002F295D"/>
    <w:rsid w:val="002F2AE2"/>
    <w:rsid w:val="002F38A4"/>
    <w:rsid w:val="002F3CAD"/>
    <w:rsid w:val="002F3D2D"/>
    <w:rsid w:val="00301146"/>
    <w:rsid w:val="00302CB6"/>
    <w:rsid w:val="00304BE8"/>
    <w:rsid w:val="003054B5"/>
    <w:rsid w:val="0030663E"/>
    <w:rsid w:val="00307C95"/>
    <w:rsid w:val="00310644"/>
    <w:rsid w:val="00310A27"/>
    <w:rsid w:val="00310F0F"/>
    <w:rsid w:val="0031201C"/>
    <w:rsid w:val="003144ED"/>
    <w:rsid w:val="003160E3"/>
    <w:rsid w:val="00317016"/>
    <w:rsid w:val="00317541"/>
    <w:rsid w:val="00317B0E"/>
    <w:rsid w:val="00320A7B"/>
    <w:rsid w:val="00321C41"/>
    <w:rsid w:val="003241D2"/>
    <w:rsid w:val="003252D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3994"/>
    <w:rsid w:val="00343F82"/>
    <w:rsid w:val="00344334"/>
    <w:rsid w:val="00345361"/>
    <w:rsid w:val="00347CAE"/>
    <w:rsid w:val="00347E73"/>
    <w:rsid w:val="00350D8B"/>
    <w:rsid w:val="00351A3D"/>
    <w:rsid w:val="00351AA2"/>
    <w:rsid w:val="00352236"/>
    <w:rsid w:val="0035290C"/>
    <w:rsid w:val="00355702"/>
    <w:rsid w:val="00356018"/>
    <w:rsid w:val="00357799"/>
    <w:rsid w:val="0036182F"/>
    <w:rsid w:val="00362065"/>
    <w:rsid w:val="00362C86"/>
    <w:rsid w:val="00363716"/>
    <w:rsid w:val="00363D9C"/>
    <w:rsid w:val="00363E27"/>
    <w:rsid w:val="003643D8"/>
    <w:rsid w:val="00364519"/>
    <w:rsid w:val="00366DCD"/>
    <w:rsid w:val="00367C45"/>
    <w:rsid w:val="003708C0"/>
    <w:rsid w:val="003716E9"/>
    <w:rsid w:val="00372698"/>
    <w:rsid w:val="00372910"/>
    <w:rsid w:val="00373DFD"/>
    <w:rsid w:val="00375173"/>
    <w:rsid w:val="003757AC"/>
    <w:rsid w:val="00376C50"/>
    <w:rsid w:val="003807F4"/>
    <w:rsid w:val="003807FE"/>
    <w:rsid w:val="0038158E"/>
    <w:rsid w:val="00383708"/>
    <w:rsid w:val="003842FA"/>
    <w:rsid w:val="00384710"/>
    <w:rsid w:val="00385A82"/>
    <w:rsid w:val="0038682E"/>
    <w:rsid w:val="003876E6"/>
    <w:rsid w:val="00391437"/>
    <w:rsid w:val="00391DE4"/>
    <w:rsid w:val="00394F4C"/>
    <w:rsid w:val="00397A8A"/>
    <w:rsid w:val="003A01D0"/>
    <w:rsid w:val="003A0F35"/>
    <w:rsid w:val="003A1A22"/>
    <w:rsid w:val="003A1A44"/>
    <w:rsid w:val="003A4039"/>
    <w:rsid w:val="003A58AE"/>
    <w:rsid w:val="003A5942"/>
    <w:rsid w:val="003A6F32"/>
    <w:rsid w:val="003A7492"/>
    <w:rsid w:val="003B2275"/>
    <w:rsid w:val="003B2C7A"/>
    <w:rsid w:val="003B2D14"/>
    <w:rsid w:val="003B3BD6"/>
    <w:rsid w:val="003B3C4C"/>
    <w:rsid w:val="003B3F3B"/>
    <w:rsid w:val="003B45D3"/>
    <w:rsid w:val="003B59BA"/>
    <w:rsid w:val="003B6B07"/>
    <w:rsid w:val="003B767D"/>
    <w:rsid w:val="003B7EB8"/>
    <w:rsid w:val="003C061C"/>
    <w:rsid w:val="003C07C5"/>
    <w:rsid w:val="003C0DE7"/>
    <w:rsid w:val="003C516F"/>
    <w:rsid w:val="003C7AB1"/>
    <w:rsid w:val="003D16B1"/>
    <w:rsid w:val="003D2CD1"/>
    <w:rsid w:val="003D3028"/>
    <w:rsid w:val="003D5393"/>
    <w:rsid w:val="003D6568"/>
    <w:rsid w:val="003E0EC4"/>
    <w:rsid w:val="003E2113"/>
    <w:rsid w:val="003E2695"/>
    <w:rsid w:val="003E54BE"/>
    <w:rsid w:val="003F0B9E"/>
    <w:rsid w:val="003F10DC"/>
    <w:rsid w:val="003F1329"/>
    <w:rsid w:val="003F144C"/>
    <w:rsid w:val="003F2686"/>
    <w:rsid w:val="003F2E00"/>
    <w:rsid w:val="003F3518"/>
    <w:rsid w:val="003F3DA2"/>
    <w:rsid w:val="003F46FE"/>
    <w:rsid w:val="003F4DA2"/>
    <w:rsid w:val="003F5719"/>
    <w:rsid w:val="003F5CD7"/>
    <w:rsid w:val="003F6465"/>
    <w:rsid w:val="003F6BB1"/>
    <w:rsid w:val="0040029A"/>
    <w:rsid w:val="00402AD0"/>
    <w:rsid w:val="00402EC7"/>
    <w:rsid w:val="00404662"/>
    <w:rsid w:val="00404F42"/>
    <w:rsid w:val="00407E3A"/>
    <w:rsid w:val="00410A5B"/>
    <w:rsid w:val="00412942"/>
    <w:rsid w:val="00416028"/>
    <w:rsid w:val="004166AF"/>
    <w:rsid w:val="00416B93"/>
    <w:rsid w:val="00417371"/>
    <w:rsid w:val="00420B24"/>
    <w:rsid w:val="0042194D"/>
    <w:rsid w:val="00423D47"/>
    <w:rsid w:val="00426885"/>
    <w:rsid w:val="00426F0E"/>
    <w:rsid w:val="004275B7"/>
    <w:rsid w:val="00427EB6"/>
    <w:rsid w:val="00430DDD"/>
    <w:rsid w:val="00432CCD"/>
    <w:rsid w:val="00432D29"/>
    <w:rsid w:val="00434307"/>
    <w:rsid w:val="00437906"/>
    <w:rsid w:val="004401E8"/>
    <w:rsid w:val="00443EDA"/>
    <w:rsid w:val="004459D7"/>
    <w:rsid w:val="004459EE"/>
    <w:rsid w:val="004501D0"/>
    <w:rsid w:val="00451182"/>
    <w:rsid w:val="00452063"/>
    <w:rsid w:val="0045236C"/>
    <w:rsid w:val="0045274C"/>
    <w:rsid w:val="00452870"/>
    <w:rsid w:val="00452EEE"/>
    <w:rsid w:val="004546CD"/>
    <w:rsid w:val="004560F0"/>
    <w:rsid w:val="004566F7"/>
    <w:rsid w:val="004569FC"/>
    <w:rsid w:val="00460162"/>
    <w:rsid w:val="00460E93"/>
    <w:rsid w:val="0046226C"/>
    <w:rsid w:val="00463015"/>
    <w:rsid w:val="004631B2"/>
    <w:rsid w:val="004634CB"/>
    <w:rsid w:val="00464F7F"/>
    <w:rsid w:val="004650FB"/>
    <w:rsid w:val="0046538F"/>
    <w:rsid w:val="00466538"/>
    <w:rsid w:val="00466B4B"/>
    <w:rsid w:val="00470D5B"/>
    <w:rsid w:val="004738D7"/>
    <w:rsid w:val="00473C71"/>
    <w:rsid w:val="004753CD"/>
    <w:rsid w:val="00480100"/>
    <w:rsid w:val="004805F2"/>
    <w:rsid w:val="004816FE"/>
    <w:rsid w:val="0048198D"/>
    <w:rsid w:val="004821C5"/>
    <w:rsid w:val="0048311F"/>
    <w:rsid w:val="0048372D"/>
    <w:rsid w:val="00483B60"/>
    <w:rsid w:val="00485125"/>
    <w:rsid w:val="00487CDA"/>
    <w:rsid w:val="004904B9"/>
    <w:rsid w:val="00490A2E"/>
    <w:rsid w:val="004921EA"/>
    <w:rsid w:val="00493856"/>
    <w:rsid w:val="00494732"/>
    <w:rsid w:val="00495582"/>
    <w:rsid w:val="00497FB5"/>
    <w:rsid w:val="004A1331"/>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643E"/>
    <w:rsid w:val="004B6E2B"/>
    <w:rsid w:val="004B7591"/>
    <w:rsid w:val="004B7AC2"/>
    <w:rsid w:val="004C0745"/>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83B"/>
    <w:rsid w:val="004D7A3F"/>
    <w:rsid w:val="004E0B4F"/>
    <w:rsid w:val="004E1098"/>
    <w:rsid w:val="004E13DD"/>
    <w:rsid w:val="004E1B25"/>
    <w:rsid w:val="004E2B3B"/>
    <w:rsid w:val="004E3938"/>
    <w:rsid w:val="004E4306"/>
    <w:rsid w:val="004F24A8"/>
    <w:rsid w:val="004F486D"/>
    <w:rsid w:val="004F69DF"/>
    <w:rsid w:val="004F6D4D"/>
    <w:rsid w:val="004F769C"/>
    <w:rsid w:val="004F773A"/>
    <w:rsid w:val="004F79AE"/>
    <w:rsid w:val="00501709"/>
    <w:rsid w:val="00501E83"/>
    <w:rsid w:val="005029E0"/>
    <w:rsid w:val="00504E83"/>
    <w:rsid w:val="00507086"/>
    <w:rsid w:val="00511D84"/>
    <w:rsid w:val="00511FDF"/>
    <w:rsid w:val="00512397"/>
    <w:rsid w:val="0051272D"/>
    <w:rsid w:val="0051473A"/>
    <w:rsid w:val="00515D3D"/>
    <w:rsid w:val="00516FDE"/>
    <w:rsid w:val="0051774E"/>
    <w:rsid w:val="00520CCF"/>
    <w:rsid w:val="005227B6"/>
    <w:rsid w:val="00523007"/>
    <w:rsid w:val="00523AD3"/>
    <w:rsid w:val="005252E3"/>
    <w:rsid w:val="0052576D"/>
    <w:rsid w:val="00525F18"/>
    <w:rsid w:val="0052742C"/>
    <w:rsid w:val="00527813"/>
    <w:rsid w:val="00527A5A"/>
    <w:rsid w:val="00527E01"/>
    <w:rsid w:val="00527F49"/>
    <w:rsid w:val="005307DB"/>
    <w:rsid w:val="00530B0F"/>
    <w:rsid w:val="00531DE0"/>
    <w:rsid w:val="00532026"/>
    <w:rsid w:val="0053216C"/>
    <w:rsid w:val="00532378"/>
    <w:rsid w:val="005337A1"/>
    <w:rsid w:val="00534631"/>
    <w:rsid w:val="0053474C"/>
    <w:rsid w:val="00534788"/>
    <w:rsid w:val="005354E2"/>
    <w:rsid w:val="0053591E"/>
    <w:rsid w:val="00537411"/>
    <w:rsid w:val="00537E7D"/>
    <w:rsid w:val="005400FB"/>
    <w:rsid w:val="005408F8"/>
    <w:rsid w:val="00542890"/>
    <w:rsid w:val="00544948"/>
    <w:rsid w:val="00544A7D"/>
    <w:rsid w:val="00545569"/>
    <w:rsid w:val="00545FA0"/>
    <w:rsid w:val="00546D8E"/>
    <w:rsid w:val="0054764B"/>
    <w:rsid w:val="0055027C"/>
    <w:rsid w:val="00551757"/>
    <w:rsid w:val="00551D01"/>
    <w:rsid w:val="0055263E"/>
    <w:rsid w:val="005536C7"/>
    <w:rsid w:val="00554577"/>
    <w:rsid w:val="00556140"/>
    <w:rsid w:val="005570D2"/>
    <w:rsid w:val="00557514"/>
    <w:rsid w:val="0055758C"/>
    <w:rsid w:val="00557F40"/>
    <w:rsid w:val="00560A21"/>
    <w:rsid w:val="00561330"/>
    <w:rsid w:val="005613AC"/>
    <w:rsid w:val="005630F7"/>
    <w:rsid w:val="005633E0"/>
    <w:rsid w:val="00563CBF"/>
    <w:rsid w:val="00564305"/>
    <w:rsid w:val="0056471D"/>
    <w:rsid w:val="005651BF"/>
    <w:rsid w:val="00565442"/>
    <w:rsid w:val="005665E7"/>
    <w:rsid w:val="005665F3"/>
    <w:rsid w:val="00566616"/>
    <w:rsid w:val="005667F0"/>
    <w:rsid w:val="00566CB4"/>
    <w:rsid w:val="005706B2"/>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75B7"/>
    <w:rsid w:val="00587DF3"/>
    <w:rsid w:val="00590B00"/>
    <w:rsid w:val="00591552"/>
    <w:rsid w:val="0059374F"/>
    <w:rsid w:val="00594357"/>
    <w:rsid w:val="0059489B"/>
    <w:rsid w:val="005950B6"/>
    <w:rsid w:val="00595350"/>
    <w:rsid w:val="005953A6"/>
    <w:rsid w:val="005959D6"/>
    <w:rsid w:val="00595EAA"/>
    <w:rsid w:val="005963D9"/>
    <w:rsid w:val="005A129F"/>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42BB"/>
    <w:rsid w:val="005C6FBF"/>
    <w:rsid w:val="005C77ED"/>
    <w:rsid w:val="005D10D0"/>
    <w:rsid w:val="005D11FC"/>
    <w:rsid w:val="005D2611"/>
    <w:rsid w:val="005D33A5"/>
    <w:rsid w:val="005D3825"/>
    <w:rsid w:val="005D48CE"/>
    <w:rsid w:val="005D6A92"/>
    <w:rsid w:val="005D6CBB"/>
    <w:rsid w:val="005E0AA5"/>
    <w:rsid w:val="005E0ECB"/>
    <w:rsid w:val="005E1D00"/>
    <w:rsid w:val="005E20AA"/>
    <w:rsid w:val="005E6028"/>
    <w:rsid w:val="005E799F"/>
    <w:rsid w:val="005F0A44"/>
    <w:rsid w:val="005F0CA8"/>
    <w:rsid w:val="005F1203"/>
    <w:rsid w:val="005F1F7A"/>
    <w:rsid w:val="005F24F6"/>
    <w:rsid w:val="005F37C5"/>
    <w:rsid w:val="005F55A5"/>
    <w:rsid w:val="005F5FDB"/>
    <w:rsid w:val="005F6C95"/>
    <w:rsid w:val="00601AAF"/>
    <w:rsid w:val="00601B4F"/>
    <w:rsid w:val="00602BEA"/>
    <w:rsid w:val="006039D3"/>
    <w:rsid w:val="00603AC0"/>
    <w:rsid w:val="0060531E"/>
    <w:rsid w:val="00605F9A"/>
    <w:rsid w:val="00606017"/>
    <w:rsid w:val="006109D6"/>
    <w:rsid w:val="00610AB4"/>
    <w:rsid w:val="00611904"/>
    <w:rsid w:val="00611A3D"/>
    <w:rsid w:val="00611D60"/>
    <w:rsid w:val="00612A33"/>
    <w:rsid w:val="00612B34"/>
    <w:rsid w:val="0061300D"/>
    <w:rsid w:val="00614384"/>
    <w:rsid w:val="00614BFD"/>
    <w:rsid w:val="006153F3"/>
    <w:rsid w:val="00615481"/>
    <w:rsid w:val="0061589B"/>
    <w:rsid w:val="00616D2B"/>
    <w:rsid w:val="006174F2"/>
    <w:rsid w:val="00620A6B"/>
    <w:rsid w:val="00620C28"/>
    <w:rsid w:val="00621DC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37B17"/>
    <w:rsid w:val="006406ED"/>
    <w:rsid w:val="0064078D"/>
    <w:rsid w:val="00641540"/>
    <w:rsid w:val="006415F2"/>
    <w:rsid w:val="00641A08"/>
    <w:rsid w:val="00642487"/>
    <w:rsid w:val="0064346A"/>
    <w:rsid w:val="00643D48"/>
    <w:rsid w:val="00644D78"/>
    <w:rsid w:val="00644E60"/>
    <w:rsid w:val="00645334"/>
    <w:rsid w:val="00645C0B"/>
    <w:rsid w:val="00645F47"/>
    <w:rsid w:val="00651061"/>
    <w:rsid w:val="00652056"/>
    <w:rsid w:val="00652770"/>
    <w:rsid w:val="006529FA"/>
    <w:rsid w:val="00652D9D"/>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9EC"/>
    <w:rsid w:val="00670AA8"/>
    <w:rsid w:val="00671813"/>
    <w:rsid w:val="0067182B"/>
    <w:rsid w:val="00671E98"/>
    <w:rsid w:val="006723F0"/>
    <w:rsid w:val="00672A6D"/>
    <w:rsid w:val="00673368"/>
    <w:rsid w:val="00673F37"/>
    <w:rsid w:val="0067491B"/>
    <w:rsid w:val="00674BA0"/>
    <w:rsid w:val="00675134"/>
    <w:rsid w:val="00676D41"/>
    <w:rsid w:val="006772B6"/>
    <w:rsid w:val="00681EF9"/>
    <w:rsid w:val="006826EC"/>
    <w:rsid w:val="00682A09"/>
    <w:rsid w:val="006847BF"/>
    <w:rsid w:val="00684F82"/>
    <w:rsid w:val="00685ABE"/>
    <w:rsid w:val="00686546"/>
    <w:rsid w:val="00686B9F"/>
    <w:rsid w:val="00687891"/>
    <w:rsid w:val="006878A1"/>
    <w:rsid w:val="00690B94"/>
    <w:rsid w:val="00692164"/>
    <w:rsid w:val="0069267C"/>
    <w:rsid w:val="006A0D6B"/>
    <w:rsid w:val="006A1372"/>
    <w:rsid w:val="006A28C3"/>
    <w:rsid w:val="006A325D"/>
    <w:rsid w:val="006A3AFD"/>
    <w:rsid w:val="006A47E9"/>
    <w:rsid w:val="006A48D4"/>
    <w:rsid w:val="006A73BE"/>
    <w:rsid w:val="006B04AD"/>
    <w:rsid w:val="006B15EF"/>
    <w:rsid w:val="006B2F8F"/>
    <w:rsid w:val="006B3868"/>
    <w:rsid w:val="006B3D2A"/>
    <w:rsid w:val="006B50F0"/>
    <w:rsid w:val="006B6559"/>
    <w:rsid w:val="006B6714"/>
    <w:rsid w:val="006C11C7"/>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2F00"/>
    <w:rsid w:val="007040B7"/>
    <w:rsid w:val="007050A8"/>
    <w:rsid w:val="00706FA1"/>
    <w:rsid w:val="00707E52"/>
    <w:rsid w:val="007110DB"/>
    <w:rsid w:val="00711A5B"/>
    <w:rsid w:val="00711AD5"/>
    <w:rsid w:val="007126A2"/>
    <w:rsid w:val="00712CA5"/>
    <w:rsid w:val="007137B7"/>
    <w:rsid w:val="007148F2"/>
    <w:rsid w:val="00714AFC"/>
    <w:rsid w:val="00714F78"/>
    <w:rsid w:val="00715C21"/>
    <w:rsid w:val="007169F1"/>
    <w:rsid w:val="00716D23"/>
    <w:rsid w:val="00716EFB"/>
    <w:rsid w:val="00717CFD"/>
    <w:rsid w:val="00717ECE"/>
    <w:rsid w:val="0072248B"/>
    <w:rsid w:val="007228E6"/>
    <w:rsid w:val="00723EBD"/>
    <w:rsid w:val="0072545D"/>
    <w:rsid w:val="00726934"/>
    <w:rsid w:val="0072698F"/>
    <w:rsid w:val="0072793C"/>
    <w:rsid w:val="00730B17"/>
    <w:rsid w:val="00731CE7"/>
    <w:rsid w:val="0073248C"/>
    <w:rsid w:val="00733934"/>
    <w:rsid w:val="00734CD0"/>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6B7"/>
    <w:rsid w:val="00760AE7"/>
    <w:rsid w:val="00761BBA"/>
    <w:rsid w:val="00761EC5"/>
    <w:rsid w:val="0076327D"/>
    <w:rsid w:val="00764512"/>
    <w:rsid w:val="007648D1"/>
    <w:rsid w:val="00765078"/>
    <w:rsid w:val="007658CB"/>
    <w:rsid w:val="00767644"/>
    <w:rsid w:val="00767E5E"/>
    <w:rsid w:val="007728D2"/>
    <w:rsid w:val="007730E2"/>
    <w:rsid w:val="00773541"/>
    <w:rsid w:val="007735B6"/>
    <w:rsid w:val="00774682"/>
    <w:rsid w:val="00774807"/>
    <w:rsid w:val="007758BC"/>
    <w:rsid w:val="00776B0A"/>
    <w:rsid w:val="007806ED"/>
    <w:rsid w:val="00780788"/>
    <w:rsid w:val="00780C7D"/>
    <w:rsid w:val="00780F04"/>
    <w:rsid w:val="00781191"/>
    <w:rsid w:val="00782A22"/>
    <w:rsid w:val="007840C3"/>
    <w:rsid w:val="0078467E"/>
    <w:rsid w:val="00785B78"/>
    <w:rsid w:val="007901ED"/>
    <w:rsid w:val="007902A0"/>
    <w:rsid w:val="00790865"/>
    <w:rsid w:val="007911A7"/>
    <w:rsid w:val="0079315D"/>
    <w:rsid w:val="0079363F"/>
    <w:rsid w:val="0079437C"/>
    <w:rsid w:val="00794677"/>
    <w:rsid w:val="00794D31"/>
    <w:rsid w:val="007951F7"/>
    <w:rsid w:val="00795EE3"/>
    <w:rsid w:val="0079672D"/>
    <w:rsid w:val="00796BC2"/>
    <w:rsid w:val="007972DD"/>
    <w:rsid w:val="007973EB"/>
    <w:rsid w:val="00797868"/>
    <w:rsid w:val="00797EFE"/>
    <w:rsid w:val="007A11FA"/>
    <w:rsid w:val="007A1241"/>
    <w:rsid w:val="007A26C4"/>
    <w:rsid w:val="007A324C"/>
    <w:rsid w:val="007A3557"/>
    <w:rsid w:val="007A3897"/>
    <w:rsid w:val="007A5B89"/>
    <w:rsid w:val="007A6F7D"/>
    <w:rsid w:val="007A7428"/>
    <w:rsid w:val="007A75CC"/>
    <w:rsid w:val="007A7A8D"/>
    <w:rsid w:val="007A7AD5"/>
    <w:rsid w:val="007B066D"/>
    <w:rsid w:val="007B10FC"/>
    <w:rsid w:val="007B1703"/>
    <w:rsid w:val="007B2085"/>
    <w:rsid w:val="007B29D8"/>
    <w:rsid w:val="007B2BC3"/>
    <w:rsid w:val="007B4066"/>
    <w:rsid w:val="007B4EF2"/>
    <w:rsid w:val="007B5166"/>
    <w:rsid w:val="007B682A"/>
    <w:rsid w:val="007B6C52"/>
    <w:rsid w:val="007B6FC3"/>
    <w:rsid w:val="007B70B0"/>
    <w:rsid w:val="007C166E"/>
    <w:rsid w:val="007C2CF8"/>
    <w:rsid w:val="007C2EF8"/>
    <w:rsid w:val="007C3274"/>
    <w:rsid w:val="007C3BDB"/>
    <w:rsid w:val="007C438E"/>
    <w:rsid w:val="007C4780"/>
    <w:rsid w:val="007C4A38"/>
    <w:rsid w:val="007C583E"/>
    <w:rsid w:val="007C7D5F"/>
    <w:rsid w:val="007D017E"/>
    <w:rsid w:val="007D0A1C"/>
    <w:rsid w:val="007D0FF5"/>
    <w:rsid w:val="007D1834"/>
    <w:rsid w:val="007D1A35"/>
    <w:rsid w:val="007D1D34"/>
    <w:rsid w:val="007D2E2B"/>
    <w:rsid w:val="007D309C"/>
    <w:rsid w:val="007D31C5"/>
    <w:rsid w:val="007D338E"/>
    <w:rsid w:val="007D3C61"/>
    <w:rsid w:val="007D3F5E"/>
    <w:rsid w:val="007D4B86"/>
    <w:rsid w:val="007D579C"/>
    <w:rsid w:val="007D5EE6"/>
    <w:rsid w:val="007D5F27"/>
    <w:rsid w:val="007D676D"/>
    <w:rsid w:val="007D764C"/>
    <w:rsid w:val="007D7777"/>
    <w:rsid w:val="007D7DEC"/>
    <w:rsid w:val="007E146F"/>
    <w:rsid w:val="007E1E80"/>
    <w:rsid w:val="007E28AD"/>
    <w:rsid w:val="007E6988"/>
    <w:rsid w:val="007E6D5C"/>
    <w:rsid w:val="007E74F5"/>
    <w:rsid w:val="007F12CB"/>
    <w:rsid w:val="007F2F88"/>
    <w:rsid w:val="007F32CA"/>
    <w:rsid w:val="007F3F0C"/>
    <w:rsid w:val="007F53E2"/>
    <w:rsid w:val="007F6164"/>
    <w:rsid w:val="008001BC"/>
    <w:rsid w:val="008005E7"/>
    <w:rsid w:val="00801556"/>
    <w:rsid w:val="00801946"/>
    <w:rsid w:val="0080231C"/>
    <w:rsid w:val="0080291C"/>
    <w:rsid w:val="00803670"/>
    <w:rsid w:val="00804303"/>
    <w:rsid w:val="008053C7"/>
    <w:rsid w:val="00806B76"/>
    <w:rsid w:val="00806F06"/>
    <w:rsid w:val="00807A12"/>
    <w:rsid w:val="00812290"/>
    <w:rsid w:val="00812F61"/>
    <w:rsid w:val="008141B0"/>
    <w:rsid w:val="0081642C"/>
    <w:rsid w:val="00817B0D"/>
    <w:rsid w:val="00817D59"/>
    <w:rsid w:val="00817F14"/>
    <w:rsid w:val="00820164"/>
    <w:rsid w:val="00820522"/>
    <w:rsid w:val="00820905"/>
    <w:rsid w:val="008245C5"/>
    <w:rsid w:val="00824C82"/>
    <w:rsid w:val="00827870"/>
    <w:rsid w:val="00830459"/>
    <w:rsid w:val="00831309"/>
    <w:rsid w:val="0083131F"/>
    <w:rsid w:val="00832D37"/>
    <w:rsid w:val="00833B55"/>
    <w:rsid w:val="00834FDF"/>
    <w:rsid w:val="0083582E"/>
    <w:rsid w:val="008428CB"/>
    <w:rsid w:val="00842FA6"/>
    <w:rsid w:val="008432B3"/>
    <w:rsid w:val="0084447A"/>
    <w:rsid w:val="008447B6"/>
    <w:rsid w:val="00845D81"/>
    <w:rsid w:val="00846BBC"/>
    <w:rsid w:val="008475EF"/>
    <w:rsid w:val="0084792A"/>
    <w:rsid w:val="00847AF5"/>
    <w:rsid w:val="00850375"/>
    <w:rsid w:val="008507AD"/>
    <w:rsid w:val="00850AB7"/>
    <w:rsid w:val="00852F0A"/>
    <w:rsid w:val="00853A44"/>
    <w:rsid w:val="00853E11"/>
    <w:rsid w:val="00855B67"/>
    <w:rsid w:val="00856498"/>
    <w:rsid w:val="0085651E"/>
    <w:rsid w:val="008567C9"/>
    <w:rsid w:val="00857350"/>
    <w:rsid w:val="00857A63"/>
    <w:rsid w:val="00861510"/>
    <w:rsid w:val="00861564"/>
    <w:rsid w:val="00862DEA"/>
    <w:rsid w:val="008659F8"/>
    <w:rsid w:val="008703A0"/>
    <w:rsid w:val="00871563"/>
    <w:rsid w:val="00872369"/>
    <w:rsid w:val="008730AA"/>
    <w:rsid w:val="008740DE"/>
    <w:rsid w:val="008757A9"/>
    <w:rsid w:val="0087596A"/>
    <w:rsid w:val="0087596D"/>
    <w:rsid w:val="00875EEE"/>
    <w:rsid w:val="00876086"/>
    <w:rsid w:val="00876AC4"/>
    <w:rsid w:val="00876D50"/>
    <w:rsid w:val="0088054E"/>
    <w:rsid w:val="00880731"/>
    <w:rsid w:val="00880C7C"/>
    <w:rsid w:val="00881B87"/>
    <w:rsid w:val="00882CB0"/>
    <w:rsid w:val="0088335D"/>
    <w:rsid w:val="008838C2"/>
    <w:rsid w:val="00884D5B"/>
    <w:rsid w:val="00886342"/>
    <w:rsid w:val="00886FCB"/>
    <w:rsid w:val="0088758C"/>
    <w:rsid w:val="008906F4"/>
    <w:rsid w:val="00890D23"/>
    <w:rsid w:val="00890E21"/>
    <w:rsid w:val="00891D07"/>
    <w:rsid w:val="008944F3"/>
    <w:rsid w:val="00895D48"/>
    <w:rsid w:val="00896911"/>
    <w:rsid w:val="00896FFC"/>
    <w:rsid w:val="00897BD3"/>
    <w:rsid w:val="008A16FA"/>
    <w:rsid w:val="008A3559"/>
    <w:rsid w:val="008A4092"/>
    <w:rsid w:val="008A413D"/>
    <w:rsid w:val="008A4E67"/>
    <w:rsid w:val="008A60F2"/>
    <w:rsid w:val="008A72E1"/>
    <w:rsid w:val="008A788C"/>
    <w:rsid w:val="008B003F"/>
    <w:rsid w:val="008B0561"/>
    <w:rsid w:val="008B4FD8"/>
    <w:rsid w:val="008B51A7"/>
    <w:rsid w:val="008B52B4"/>
    <w:rsid w:val="008B53B0"/>
    <w:rsid w:val="008B5F16"/>
    <w:rsid w:val="008B6261"/>
    <w:rsid w:val="008B65B2"/>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70C"/>
    <w:rsid w:val="008D4B7A"/>
    <w:rsid w:val="008D5B19"/>
    <w:rsid w:val="008D69AD"/>
    <w:rsid w:val="008E0616"/>
    <w:rsid w:val="008E1167"/>
    <w:rsid w:val="008E250C"/>
    <w:rsid w:val="008E2859"/>
    <w:rsid w:val="008E2909"/>
    <w:rsid w:val="008E2FB8"/>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900225"/>
    <w:rsid w:val="0090177B"/>
    <w:rsid w:val="00901BB6"/>
    <w:rsid w:val="00901EA6"/>
    <w:rsid w:val="00903DFB"/>
    <w:rsid w:val="00906583"/>
    <w:rsid w:val="00906AE5"/>
    <w:rsid w:val="00906B89"/>
    <w:rsid w:val="00906C9E"/>
    <w:rsid w:val="00907301"/>
    <w:rsid w:val="00907EF5"/>
    <w:rsid w:val="009110C7"/>
    <w:rsid w:val="009114CD"/>
    <w:rsid w:val="00912AB1"/>
    <w:rsid w:val="00914A97"/>
    <w:rsid w:val="0091523A"/>
    <w:rsid w:val="009163A3"/>
    <w:rsid w:val="00917B6A"/>
    <w:rsid w:val="00920C68"/>
    <w:rsid w:val="00923533"/>
    <w:rsid w:val="00926118"/>
    <w:rsid w:val="009266D9"/>
    <w:rsid w:val="00927E03"/>
    <w:rsid w:val="009302D2"/>
    <w:rsid w:val="009305DB"/>
    <w:rsid w:val="009307A7"/>
    <w:rsid w:val="00930830"/>
    <w:rsid w:val="0093120E"/>
    <w:rsid w:val="009322EE"/>
    <w:rsid w:val="00933CF8"/>
    <w:rsid w:val="009341DA"/>
    <w:rsid w:val="009351E4"/>
    <w:rsid w:val="009373D7"/>
    <w:rsid w:val="00937955"/>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7C"/>
    <w:rsid w:val="00956D5D"/>
    <w:rsid w:val="00957593"/>
    <w:rsid w:val="00961647"/>
    <w:rsid w:val="00961A07"/>
    <w:rsid w:val="009653D2"/>
    <w:rsid w:val="009665E0"/>
    <w:rsid w:val="00966737"/>
    <w:rsid w:val="00966D17"/>
    <w:rsid w:val="00967276"/>
    <w:rsid w:val="00971407"/>
    <w:rsid w:val="00971C23"/>
    <w:rsid w:val="00971C55"/>
    <w:rsid w:val="00972904"/>
    <w:rsid w:val="0097292A"/>
    <w:rsid w:val="00972E35"/>
    <w:rsid w:val="0097465A"/>
    <w:rsid w:val="00974702"/>
    <w:rsid w:val="00976A3D"/>
    <w:rsid w:val="00980E2F"/>
    <w:rsid w:val="00981C9F"/>
    <w:rsid w:val="00982E7D"/>
    <w:rsid w:val="00983821"/>
    <w:rsid w:val="0098556A"/>
    <w:rsid w:val="00985931"/>
    <w:rsid w:val="009873C2"/>
    <w:rsid w:val="00987F9F"/>
    <w:rsid w:val="00990335"/>
    <w:rsid w:val="0099144B"/>
    <w:rsid w:val="0099189A"/>
    <w:rsid w:val="009922F9"/>
    <w:rsid w:val="009924F1"/>
    <w:rsid w:val="00992509"/>
    <w:rsid w:val="00992D82"/>
    <w:rsid w:val="00993467"/>
    <w:rsid w:val="00994D81"/>
    <w:rsid w:val="00994F9B"/>
    <w:rsid w:val="00995918"/>
    <w:rsid w:val="0099649D"/>
    <w:rsid w:val="009968B3"/>
    <w:rsid w:val="00997663"/>
    <w:rsid w:val="009A133F"/>
    <w:rsid w:val="009A1519"/>
    <w:rsid w:val="009A23D9"/>
    <w:rsid w:val="009A3CB1"/>
    <w:rsid w:val="009A43E5"/>
    <w:rsid w:val="009A4BE0"/>
    <w:rsid w:val="009A5550"/>
    <w:rsid w:val="009A5E3F"/>
    <w:rsid w:val="009A646B"/>
    <w:rsid w:val="009A6518"/>
    <w:rsid w:val="009A665F"/>
    <w:rsid w:val="009A6A8B"/>
    <w:rsid w:val="009A7C49"/>
    <w:rsid w:val="009B023A"/>
    <w:rsid w:val="009B1CEA"/>
    <w:rsid w:val="009B289B"/>
    <w:rsid w:val="009B294C"/>
    <w:rsid w:val="009B4FE9"/>
    <w:rsid w:val="009B5558"/>
    <w:rsid w:val="009C2295"/>
    <w:rsid w:val="009C3592"/>
    <w:rsid w:val="009C35CE"/>
    <w:rsid w:val="009C3BBD"/>
    <w:rsid w:val="009C3CF4"/>
    <w:rsid w:val="009C3DB3"/>
    <w:rsid w:val="009C50F1"/>
    <w:rsid w:val="009C65B7"/>
    <w:rsid w:val="009C7C0D"/>
    <w:rsid w:val="009D1D18"/>
    <w:rsid w:val="009D2385"/>
    <w:rsid w:val="009D33AC"/>
    <w:rsid w:val="009D4558"/>
    <w:rsid w:val="009D4583"/>
    <w:rsid w:val="009D5A39"/>
    <w:rsid w:val="009D5C89"/>
    <w:rsid w:val="009D6BD4"/>
    <w:rsid w:val="009D6FC8"/>
    <w:rsid w:val="009D7C42"/>
    <w:rsid w:val="009E060B"/>
    <w:rsid w:val="009E1949"/>
    <w:rsid w:val="009E20E7"/>
    <w:rsid w:val="009E28BF"/>
    <w:rsid w:val="009E2921"/>
    <w:rsid w:val="009E2B5C"/>
    <w:rsid w:val="009E2CC1"/>
    <w:rsid w:val="009E2ECA"/>
    <w:rsid w:val="009E3306"/>
    <w:rsid w:val="009E3896"/>
    <w:rsid w:val="009E759B"/>
    <w:rsid w:val="009E77AE"/>
    <w:rsid w:val="009F0818"/>
    <w:rsid w:val="009F1325"/>
    <w:rsid w:val="009F16CA"/>
    <w:rsid w:val="009F2D7A"/>
    <w:rsid w:val="009F30C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1018D"/>
    <w:rsid w:val="00A10ED8"/>
    <w:rsid w:val="00A1297A"/>
    <w:rsid w:val="00A13CF3"/>
    <w:rsid w:val="00A13E93"/>
    <w:rsid w:val="00A15492"/>
    <w:rsid w:val="00A165EF"/>
    <w:rsid w:val="00A16B0D"/>
    <w:rsid w:val="00A179FB"/>
    <w:rsid w:val="00A17E51"/>
    <w:rsid w:val="00A2064D"/>
    <w:rsid w:val="00A20918"/>
    <w:rsid w:val="00A20A21"/>
    <w:rsid w:val="00A20B14"/>
    <w:rsid w:val="00A22195"/>
    <w:rsid w:val="00A22C8D"/>
    <w:rsid w:val="00A22EAA"/>
    <w:rsid w:val="00A24FA0"/>
    <w:rsid w:val="00A3046C"/>
    <w:rsid w:val="00A31663"/>
    <w:rsid w:val="00A32231"/>
    <w:rsid w:val="00A336F3"/>
    <w:rsid w:val="00A358DA"/>
    <w:rsid w:val="00A35E78"/>
    <w:rsid w:val="00A3602E"/>
    <w:rsid w:val="00A3722F"/>
    <w:rsid w:val="00A4173F"/>
    <w:rsid w:val="00A420B6"/>
    <w:rsid w:val="00A4287B"/>
    <w:rsid w:val="00A435E1"/>
    <w:rsid w:val="00A437FD"/>
    <w:rsid w:val="00A4422B"/>
    <w:rsid w:val="00A44892"/>
    <w:rsid w:val="00A46AFD"/>
    <w:rsid w:val="00A51086"/>
    <w:rsid w:val="00A521D1"/>
    <w:rsid w:val="00A526C4"/>
    <w:rsid w:val="00A5271A"/>
    <w:rsid w:val="00A52CD1"/>
    <w:rsid w:val="00A5340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929"/>
    <w:rsid w:val="00A71A60"/>
    <w:rsid w:val="00A72A4C"/>
    <w:rsid w:val="00A72AEE"/>
    <w:rsid w:val="00A734A2"/>
    <w:rsid w:val="00A75285"/>
    <w:rsid w:val="00A77548"/>
    <w:rsid w:val="00A8008C"/>
    <w:rsid w:val="00A801B8"/>
    <w:rsid w:val="00A81648"/>
    <w:rsid w:val="00A817C8"/>
    <w:rsid w:val="00A821AC"/>
    <w:rsid w:val="00A82361"/>
    <w:rsid w:val="00A829FA"/>
    <w:rsid w:val="00A83961"/>
    <w:rsid w:val="00A84DB7"/>
    <w:rsid w:val="00A857F3"/>
    <w:rsid w:val="00A85820"/>
    <w:rsid w:val="00A85973"/>
    <w:rsid w:val="00A87F62"/>
    <w:rsid w:val="00A92841"/>
    <w:rsid w:val="00A92FC7"/>
    <w:rsid w:val="00A93251"/>
    <w:rsid w:val="00A94A69"/>
    <w:rsid w:val="00A94C9F"/>
    <w:rsid w:val="00A96949"/>
    <w:rsid w:val="00AA085B"/>
    <w:rsid w:val="00AA4613"/>
    <w:rsid w:val="00AA49A5"/>
    <w:rsid w:val="00AA73BB"/>
    <w:rsid w:val="00AA7E02"/>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6EE8"/>
    <w:rsid w:val="00AC72A9"/>
    <w:rsid w:val="00AC766B"/>
    <w:rsid w:val="00AD0A5B"/>
    <w:rsid w:val="00AD14A6"/>
    <w:rsid w:val="00AD1CC4"/>
    <w:rsid w:val="00AD2A23"/>
    <w:rsid w:val="00AD512D"/>
    <w:rsid w:val="00AD5F74"/>
    <w:rsid w:val="00AD6F44"/>
    <w:rsid w:val="00AD7264"/>
    <w:rsid w:val="00AD7685"/>
    <w:rsid w:val="00AD7DC8"/>
    <w:rsid w:val="00AE17BE"/>
    <w:rsid w:val="00AE30F3"/>
    <w:rsid w:val="00AE49A6"/>
    <w:rsid w:val="00AE5990"/>
    <w:rsid w:val="00AE6015"/>
    <w:rsid w:val="00AE6385"/>
    <w:rsid w:val="00AE6561"/>
    <w:rsid w:val="00AF013F"/>
    <w:rsid w:val="00AF1CCE"/>
    <w:rsid w:val="00AF2B4A"/>
    <w:rsid w:val="00AF4025"/>
    <w:rsid w:val="00AF4111"/>
    <w:rsid w:val="00AF5AA0"/>
    <w:rsid w:val="00AF5F89"/>
    <w:rsid w:val="00AF5FD6"/>
    <w:rsid w:val="00AF67EC"/>
    <w:rsid w:val="00AF74F3"/>
    <w:rsid w:val="00B010C8"/>
    <w:rsid w:val="00B023CF"/>
    <w:rsid w:val="00B02868"/>
    <w:rsid w:val="00B02A96"/>
    <w:rsid w:val="00B02F65"/>
    <w:rsid w:val="00B03702"/>
    <w:rsid w:val="00B03B7A"/>
    <w:rsid w:val="00B03CEF"/>
    <w:rsid w:val="00B03D7E"/>
    <w:rsid w:val="00B052E4"/>
    <w:rsid w:val="00B063C6"/>
    <w:rsid w:val="00B079F3"/>
    <w:rsid w:val="00B101D1"/>
    <w:rsid w:val="00B10703"/>
    <w:rsid w:val="00B1073E"/>
    <w:rsid w:val="00B10C90"/>
    <w:rsid w:val="00B11E17"/>
    <w:rsid w:val="00B11F52"/>
    <w:rsid w:val="00B120A5"/>
    <w:rsid w:val="00B14217"/>
    <w:rsid w:val="00B1646E"/>
    <w:rsid w:val="00B175DD"/>
    <w:rsid w:val="00B206B6"/>
    <w:rsid w:val="00B2143A"/>
    <w:rsid w:val="00B2181C"/>
    <w:rsid w:val="00B218F5"/>
    <w:rsid w:val="00B21955"/>
    <w:rsid w:val="00B22FA3"/>
    <w:rsid w:val="00B233E3"/>
    <w:rsid w:val="00B2448B"/>
    <w:rsid w:val="00B2607C"/>
    <w:rsid w:val="00B303FE"/>
    <w:rsid w:val="00B314CF"/>
    <w:rsid w:val="00B31CC5"/>
    <w:rsid w:val="00B31EB3"/>
    <w:rsid w:val="00B32BD6"/>
    <w:rsid w:val="00B33A01"/>
    <w:rsid w:val="00B3455A"/>
    <w:rsid w:val="00B34F5B"/>
    <w:rsid w:val="00B35171"/>
    <w:rsid w:val="00B3539A"/>
    <w:rsid w:val="00B3593B"/>
    <w:rsid w:val="00B35A54"/>
    <w:rsid w:val="00B36470"/>
    <w:rsid w:val="00B36690"/>
    <w:rsid w:val="00B406EA"/>
    <w:rsid w:val="00B419B2"/>
    <w:rsid w:val="00B421E5"/>
    <w:rsid w:val="00B425A0"/>
    <w:rsid w:val="00B43400"/>
    <w:rsid w:val="00B44161"/>
    <w:rsid w:val="00B45822"/>
    <w:rsid w:val="00B46238"/>
    <w:rsid w:val="00B464BE"/>
    <w:rsid w:val="00B47120"/>
    <w:rsid w:val="00B5278A"/>
    <w:rsid w:val="00B528A5"/>
    <w:rsid w:val="00B52BAF"/>
    <w:rsid w:val="00B52C24"/>
    <w:rsid w:val="00B5379B"/>
    <w:rsid w:val="00B5464A"/>
    <w:rsid w:val="00B55387"/>
    <w:rsid w:val="00B56833"/>
    <w:rsid w:val="00B57AC4"/>
    <w:rsid w:val="00B61149"/>
    <w:rsid w:val="00B6227D"/>
    <w:rsid w:val="00B635BA"/>
    <w:rsid w:val="00B64727"/>
    <w:rsid w:val="00B674B4"/>
    <w:rsid w:val="00B717CF"/>
    <w:rsid w:val="00B71BD6"/>
    <w:rsid w:val="00B71CB1"/>
    <w:rsid w:val="00B724C0"/>
    <w:rsid w:val="00B73265"/>
    <w:rsid w:val="00B73A8B"/>
    <w:rsid w:val="00B74207"/>
    <w:rsid w:val="00B756CC"/>
    <w:rsid w:val="00B759AE"/>
    <w:rsid w:val="00B75B46"/>
    <w:rsid w:val="00B763CD"/>
    <w:rsid w:val="00B76A5C"/>
    <w:rsid w:val="00B770EE"/>
    <w:rsid w:val="00B77A2A"/>
    <w:rsid w:val="00B812D9"/>
    <w:rsid w:val="00B8189C"/>
    <w:rsid w:val="00B825C6"/>
    <w:rsid w:val="00B82D0B"/>
    <w:rsid w:val="00B82E17"/>
    <w:rsid w:val="00B846F5"/>
    <w:rsid w:val="00B922EE"/>
    <w:rsid w:val="00B92B25"/>
    <w:rsid w:val="00B932BB"/>
    <w:rsid w:val="00B9348B"/>
    <w:rsid w:val="00B94BA6"/>
    <w:rsid w:val="00B96A3D"/>
    <w:rsid w:val="00B96EB6"/>
    <w:rsid w:val="00BA096A"/>
    <w:rsid w:val="00BA1A36"/>
    <w:rsid w:val="00BA3ABB"/>
    <w:rsid w:val="00BA4785"/>
    <w:rsid w:val="00BA5AA4"/>
    <w:rsid w:val="00BA7B95"/>
    <w:rsid w:val="00BA7FD2"/>
    <w:rsid w:val="00BB0052"/>
    <w:rsid w:val="00BB27DF"/>
    <w:rsid w:val="00BB3056"/>
    <w:rsid w:val="00BB4D8B"/>
    <w:rsid w:val="00BB520F"/>
    <w:rsid w:val="00BB60AE"/>
    <w:rsid w:val="00BB6A4B"/>
    <w:rsid w:val="00BB6B99"/>
    <w:rsid w:val="00BB7D6E"/>
    <w:rsid w:val="00BB7EEE"/>
    <w:rsid w:val="00BC0480"/>
    <w:rsid w:val="00BC0B2C"/>
    <w:rsid w:val="00BC123D"/>
    <w:rsid w:val="00BC158E"/>
    <w:rsid w:val="00BC15D3"/>
    <w:rsid w:val="00BC1A1C"/>
    <w:rsid w:val="00BC1D2C"/>
    <w:rsid w:val="00BC6DC4"/>
    <w:rsid w:val="00BC6E9D"/>
    <w:rsid w:val="00BC7E0A"/>
    <w:rsid w:val="00BD0D18"/>
    <w:rsid w:val="00BD22A0"/>
    <w:rsid w:val="00BD3697"/>
    <w:rsid w:val="00BD3AA4"/>
    <w:rsid w:val="00BD4692"/>
    <w:rsid w:val="00BD4F85"/>
    <w:rsid w:val="00BD50AD"/>
    <w:rsid w:val="00BD773C"/>
    <w:rsid w:val="00BD7A28"/>
    <w:rsid w:val="00BE03F9"/>
    <w:rsid w:val="00BE0E75"/>
    <w:rsid w:val="00BE237D"/>
    <w:rsid w:val="00BE2722"/>
    <w:rsid w:val="00BE27D5"/>
    <w:rsid w:val="00BE28EF"/>
    <w:rsid w:val="00BE2F01"/>
    <w:rsid w:val="00BE3CC4"/>
    <w:rsid w:val="00BE40BA"/>
    <w:rsid w:val="00BE44CB"/>
    <w:rsid w:val="00BE5691"/>
    <w:rsid w:val="00BE5F7D"/>
    <w:rsid w:val="00BE69E4"/>
    <w:rsid w:val="00BE700D"/>
    <w:rsid w:val="00BF031E"/>
    <w:rsid w:val="00BF2093"/>
    <w:rsid w:val="00BF2564"/>
    <w:rsid w:val="00BF3A9E"/>
    <w:rsid w:val="00BF471E"/>
    <w:rsid w:val="00BF551A"/>
    <w:rsid w:val="00BF640B"/>
    <w:rsid w:val="00BF6961"/>
    <w:rsid w:val="00C0072B"/>
    <w:rsid w:val="00C01F05"/>
    <w:rsid w:val="00C02BD2"/>
    <w:rsid w:val="00C038DA"/>
    <w:rsid w:val="00C04416"/>
    <w:rsid w:val="00C04F80"/>
    <w:rsid w:val="00C05FF9"/>
    <w:rsid w:val="00C11314"/>
    <w:rsid w:val="00C1135E"/>
    <w:rsid w:val="00C1280F"/>
    <w:rsid w:val="00C12872"/>
    <w:rsid w:val="00C12B99"/>
    <w:rsid w:val="00C132BD"/>
    <w:rsid w:val="00C15069"/>
    <w:rsid w:val="00C16599"/>
    <w:rsid w:val="00C17607"/>
    <w:rsid w:val="00C200B4"/>
    <w:rsid w:val="00C208CA"/>
    <w:rsid w:val="00C20B0E"/>
    <w:rsid w:val="00C20D2B"/>
    <w:rsid w:val="00C2228F"/>
    <w:rsid w:val="00C23080"/>
    <w:rsid w:val="00C23A7E"/>
    <w:rsid w:val="00C23F3B"/>
    <w:rsid w:val="00C24049"/>
    <w:rsid w:val="00C27246"/>
    <w:rsid w:val="00C27BBC"/>
    <w:rsid w:val="00C310C8"/>
    <w:rsid w:val="00C34119"/>
    <w:rsid w:val="00C3442D"/>
    <w:rsid w:val="00C3475B"/>
    <w:rsid w:val="00C349CE"/>
    <w:rsid w:val="00C35633"/>
    <w:rsid w:val="00C35EC9"/>
    <w:rsid w:val="00C40660"/>
    <w:rsid w:val="00C41D1C"/>
    <w:rsid w:val="00C42154"/>
    <w:rsid w:val="00C42678"/>
    <w:rsid w:val="00C43006"/>
    <w:rsid w:val="00C43261"/>
    <w:rsid w:val="00C437F0"/>
    <w:rsid w:val="00C43C1D"/>
    <w:rsid w:val="00C448D1"/>
    <w:rsid w:val="00C44E91"/>
    <w:rsid w:val="00C45855"/>
    <w:rsid w:val="00C460BB"/>
    <w:rsid w:val="00C46B83"/>
    <w:rsid w:val="00C50AAA"/>
    <w:rsid w:val="00C50FB5"/>
    <w:rsid w:val="00C510FA"/>
    <w:rsid w:val="00C5128E"/>
    <w:rsid w:val="00C51A52"/>
    <w:rsid w:val="00C559A8"/>
    <w:rsid w:val="00C56188"/>
    <w:rsid w:val="00C56389"/>
    <w:rsid w:val="00C56A61"/>
    <w:rsid w:val="00C56A8A"/>
    <w:rsid w:val="00C57679"/>
    <w:rsid w:val="00C57911"/>
    <w:rsid w:val="00C608F7"/>
    <w:rsid w:val="00C6194C"/>
    <w:rsid w:val="00C61CF3"/>
    <w:rsid w:val="00C62108"/>
    <w:rsid w:val="00C63A4D"/>
    <w:rsid w:val="00C645A9"/>
    <w:rsid w:val="00C659C8"/>
    <w:rsid w:val="00C65CCA"/>
    <w:rsid w:val="00C66B29"/>
    <w:rsid w:val="00C67E30"/>
    <w:rsid w:val="00C70BB4"/>
    <w:rsid w:val="00C71275"/>
    <w:rsid w:val="00C718F7"/>
    <w:rsid w:val="00C71E20"/>
    <w:rsid w:val="00C72565"/>
    <w:rsid w:val="00C73D96"/>
    <w:rsid w:val="00C74639"/>
    <w:rsid w:val="00C74A66"/>
    <w:rsid w:val="00C74C3D"/>
    <w:rsid w:val="00C74FDC"/>
    <w:rsid w:val="00C75464"/>
    <w:rsid w:val="00C771BD"/>
    <w:rsid w:val="00C813D9"/>
    <w:rsid w:val="00C81CCA"/>
    <w:rsid w:val="00C81F8F"/>
    <w:rsid w:val="00C82301"/>
    <w:rsid w:val="00C8238B"/>
    <w:rsid w:val="00C8240F"/>
    <w:rsid w:val="00C8485B"/>
    <w:rsid w:val="00C84AF2"/>
    <w:rsid w:val="00C876E0"/>
    <w:rsid w:val="00C9055A"/>
    <w:rsid w:val="00C918A7"/>
    <w:rsid w:val="00C91A30"/>
    <w:rsid w:val="00C930CC"/>
    <w:rsid w:val="00C936DF"/>
    <w:rsid w:val="00C93D34"/>
    <w:rsid w:val="00C94380"/>
    <w:rsid w:val="00C97B18"/>
    <w:rsid w:val="00CA09CE"/>
    <w:rsid w:val="00CA0B81"/>
    <w:rsid w:val="00CA1A56"/>
    <w:rsid w:val="00CA4125"/>
    <w:rsid w:val="00CA44E7"/>
    <w:rsid w:val="00CA4C50"/>
    <w:rsid w:val="00CA64E9"/>
    <w:rsid w:val="00CA697B"/>
    <w:rsid w:val="00CA6F6F"/>
    <w:rsid w:val="00CB00F3"/>
    <w:rsid w:val="00CB097C"/>
    <w:rsid w:val="00CB0B34"/>
    <w:rsid w:val="00CB1794"/>
    <w:rsid w:val="00CB186F"/>
    <w:rsid w:val="00CB1FEB"/>
    <w:rsid w:val="00CB451C"/>
    <w:rsid w:val="00CB46CA"/>
    <w:rsid w:val="00CB6672"/>
    <w:rsid w:val="00CB6D98"/>
    <w:rsid w:val="00CC0423"/>
    <w:rsid w:val="00CC0900"/>
    <w:rsid w:val="00CC2EFB"/>
    <w:rsid w:val="00CC3AD4"/>
    <w:rsid w:val="00CC4A07"/>
    <w:rsid w:val="00CC6654"/>
    <w:rsid w:val="00CC66DB"/>
    <w:rsid w:val="00CC6A82"/>
    <w:rsid w:val="00CC6DA2"/>
    <w:rsid w:val="00CC7517"/>
    <w:rsid w:val="00CD0919"/>
    <w:rsid w:val="00CD0B9E"/>
    <w:rsid w:val="00CD1157"/>
    <w:rsid w:val="00CD2448"/>
    <w:rsid w:val="00CD5178"/>
    <w:rsid w:val="00CD55C5"/>
    <w:rsid w:val="00CD744E"/>
    <w:rsid w:val="00CD7E36"/>
    <w:rsid w:val="00CE0080"/>
    <w:rsid w:val="00CE1726"/>
    <w:rsid w:val="00CE1A86"/>
    <w:rsid w:val="00CE1B7E"/>
    <w:rsid w:val="00CE2C6C"/>
    <w:rsid w:val="00CE2E07"/>
    <w:rsid w:val="00CE2FE0"/>
    <w:rsid w:val="00CE41BF"/>
    <w:rsid w:val="00CE41DB"/>
    <w:rsid w:val="00CE440B"/>
    <w:rsid w:val="00CE49F2"/>
    <w:rsid w:val="00CE5C32"/>
    <w:rsid w:val="00CE603D"/>
    <w:rsid w:val="00CF1EA4"/>
    <w:rsid w:val="00CF2439"/>
    <w:rsid w:val="00CF334B"/>
    <w:rsid w:val="00CF4087"/>
    <w:rsid w:val="00CF449C"/>
    <w:rsid w:val="00CF52ED"/>
    <w:rsid w:val="00CF58F1"/>
    <w:rsid w:val="00CF5CEB"/>
    <w:rsid w:val="00CF780C"/>
    <w:rsid w:val="00D01E66"/>
    <w:rsid w:val="00D0292F"/>
    <w:rsid w:val="00D03512"/>
    <w:rsid w:val="00D03882"/>
    <w:rsid w:val="00D0396E"/>
    <w:rsid w:val="00D0482F"/>
    <w:rsid w:val="00D05315"/>
    <w:rsid w:val="00D057B2"/>
    <w:rsid w:val="00D06070"/>
    <w:rsid w:val="00D06657"/>
    <w:rsid w:val="00D073D0"/>
    <w:rsid w:val="00D07A5A"/>
    <w:rsid w:val="00D07C17"/>
    <w:rsid w:val="00D1032E"/>
    <w:rsid w:val="00D1066A"/>
    <w:rsid w:val="00D11EC9"/>
    <w:rsid w:val="00D1297B"/>
    <w:rsid w:val="00D145AA"/>
    <w:rsid w:val="00D146DF"/>
    <w:rsid w:val="00D14B4D"/>
    <w:rsid w:val="00D15F7A"/>
    <w:rsid w:val="00D16A64"/>
    <w:rsid w:val="00D16D29"/>
    <w:rsid w:val="00D177BC"/>
    <w:rsid w:val="00D20806"/>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30C3"/>
    <w:rsid w:val="00D3492C"/>
    <w:rsid w:val="00D34CE0"/>
    <w:rsid w:val="00D366DE"/>
    <w:rsid w:val="00D369D9"/>
    <w:rsid w:val="00D36B4E"/>
    <w:rsid w:val="00D401FE"/>
    <w:rsid w:val="00D41925"/>
    <w:rsid w:val="00D42BA8"/>
    <w:rsid w:val="00D45B67"/>
    <w:rsid w:val="00D46A54"/>
    <w:rsid w:val="00D505C0"/>
    <w:rsid w:val="00D5079C"/>
    <w:rsid w:val="00D518B4"/>
    <w:rsid w:val="00D51F17"/>
    <w:rsid w:val="00D55456"/>
    <w:rsid w:val="00D55799"/>
    <w:rsid w:val="00D55DFE"/>
    <w:rsid w:val="00D564C7"/>
    <w:rsid w:val="00D567EF"/>
    <w:rsid w:val="00D56C04"/>
    <w:rsid w:val="00D602F4"/>
    <w:rsid w:val="00D618F8"/>
    <w:rsid w:val="00D621C8"/>
    <w:rsid w:val="00D63A31"/>
    <w:rsid w:val="00D63FF4"/>
    <w:rsid w:val="00D649D2"/>
    <w:rsid w:val="00D64E3A"/>
    <w:rsid w:val="00D67301"/>
    <w:rsid w:val="00D67D0C"/>
    <w:rsid w:val="00D70B6F"/>
    <w:rsid w:val="00D71F18"/>
    <w:rsid w:val="00D7345D"/>
    <w:rsid w:val="00D74010"/>
    <w:rsid w:val="00D77670"/>
    <w:rsid w:val="00D81481"/>
    <w:rsid w:val="00D81C9E"/>
    <w:rsid w:val="00D82304"/>
    <w:rsid w:val="00D827BF"/>
    <w:rsid w:val="00D83D0E"/>
    <w:rsid w:val="00D845E0"/>
    <w:rsid w:val="00D84E90"/>
    <w:rsid w:val="00D870AC"/>
    <w:rsid w:val="00D8796B"/>
    <w:rsid w:val="00D903F2"/>
    <w:rsid w:val="00D905E7"/>
    <w:rsid w:val="00D90B10"/>
    <w:rsid w:val="00D91FE7"/>
    <w:rsid w:val="00D938E1"/>
    <w:rsid w:val="00D942E3"/>
    <w:rsid w:val="00D95144"/>
    <w:rsid w:val="00D951E3"/>
    <w:rsid w:val="00D96D29"/>
    <w:rsid w:val="00D975E9"/>
    <w:rsid w:val="00DA05B0"/>
    <w:rsid w:val="00DA234F"/>
    <w:rsid w:val="00DA2960"/>
    <w:rsid w:val="00DA2AD8"/>
    <w:rsid w:val="00DA3E10"/>
    <w:rsid w:val="00DA40CC"/>
    <w:rsid w:val="00DA4CAA"/>
    <w:rsid w:val="00DA535D"/>
    <w:rsid w:val="00DB095A"/>
    <w:rsid w:val="00DB0BE8"/>
    <w:rsid w:val="00DB1260"/>
    <w:rsid w:val="00DB20E9"/>
    <w:rsid w:val="00DB24C0"/>
    <w:rsid w:val="00DB2CD8"/>
    <w:rsid w:val="00DB3088"/>
    <w:rsid w:val="00DB32AF"/>
    <w:rsid w:val="00DB48C5"/>
    <w:rsid w:val="00DB4F36"/>
    <w:rsid w:val="00DB5D20"/>
    <w:rsid w:val="00DB7E03"/>
    <w:rsid w:val="00DC0C24"/>
    <w:rsid w:val="00DC29FD"/>
    <w:rsid w:val="00DC2BEB"/>
    <w:rsid w:val="00DC4583"/>
    <w:rsid w:val="00DC4E5D"/>
    <w:rsid w:val="00DC54FB"/>
    <w:rsid w:val="00DC55A0"/>
    <w:rsid w:val="00DC560C"/>
    <w:rsid w:val="00DC6DFB"/>
    <w:rsid w:val="00DC7D1C"/>
    <w:rsid w:val="00DD12E1"/>
    <w:rsid w:val="00DD14BF"/>
    <w:rsid w:val="00DD2FFF"/>
    <w:rsid w:val="00DD32A6"/>
    <w:rsid w:val="00DD3C97"/>
    <w:rsid w:val="00DD48A7"/>
    <w:rsid w:val="00DD5ED2"/>
    <w:rsid w:val="00DD79C5"/>
    <w:rsid w:val="00DE0922"/>
    <w:rsid w:val="00DE2CA6"/>
    <w:rsid w:val="00DE2D13"/>
    <w:rsid w:val="00DE30B4"/>
    <w:rsid w:val="00DE3887"/>
    <w:rsid w:val="00DE463E"/>
    <w:rsid w:val="00DE5A7F"/>
    <w:rsid w:val="00DE6138"/>
    <w:rsid w:val="00DE67E8"/>
    <w:rsid w:val="00DF092A"/>
    <w:rsid w:val="00DF2EC7"/>
    <w:rsid w:val="00DF446A"/>
    <w:rsid w:val="00DF53E3"/>
    <w:rsid w:val="00DF56A6"/>
    <w:rsid w:val="00DF5A2D"/>
    <w:rsid w:val="00DF6133"/>
    <w:rsid w:val="00DF7425"/>
    <w:rsid w:val="00E0148D"/>
    <w:rsid w:val="00E029AC"/>
    <w:rsid w:val="00E03DB2"/>
    <w:rsid w:val="00E0475C"/>
    <w:rsid w:val="00E04AF2"/>
    <w:rsid w:val="00E05738"/>
    <w:rsid w:val="00E05C52"/>
    <w:rsid w:val="00E066A9"/>
    <w:rsid w:val="00E07747"/>
    <w:rsid w:val="00E107A6"/>
    <w:rsid w:val="00E10834"/>
    <w:rsid w:val="00E10BDF"/>
    <w:rsid w:val="00E136A8"/>
    <w:rsid w:val="00E1541F"/>
    <w:rsid w:val="00E156E5"/>
    <w:rsid w:val="00E15E56"/>
    <w:rsid w:val="00E16FAD"/>
    <w:rsid w:val="00E17159"/>
    <w:rsid w:val="00E175E6"/>
    <w:rsid w:val="00E20B7A"/>
    <w:rsid w:val="00E20DF9"/>
    <w:rsid w:val="00E214D2"/>
    <w:rsid w:val="00E2253F"/>
    <w:rsid w:val="00E23CBD"/>
    <w:rsid w:val="00E23CC9"/>
    <w:rsid w:val="00E24F65"/>
    <w:rsid w:val="00E2512D"/>
    <w:rsid w:val="00E25470"/>
    <w:rsid w:val="00E25CB2"/>
    <w:rsid w:val="00E260C0"/>
    <w:rsid w:val="00E26B0D"/>
    <w:rsid w:val="00E32389"/>
    <w:rsid w:val="00E3269F"/>
    <w:rsid w:val="00E33BF9"/>
    <w:rsid w:val="00E347B8"/>
    <w:rsid w:val="00E36509"/>
    <w:rsid w:val="00E37535"/>
    <w:rsid w:val="00E378C9"/>
    <w:rsid w:val="00E4031E"/>
    <w:rsid w:val="00E40753"/>
    <w:rsid w:val="00E408A4"/>
    <w:rsid w:val="00E437B2"/>
    <w:rsid w:val="00E44472"/>
    <w:rsid w:val="00E44B5B"/>
    <w:rsid w:val="00E45945"/>
    <w:rsid w:val="00E4621E"/>
    <w:rsid w:val="00E46923"/>
    <w:rsid w:val="00E46F45"/>
    <w:rsid w:val="00E472D0"/>
    <w:rsid w:val="00E477BE"/>
    <w:rsid w:val="00E51748"/>
    <w:rsid w:val="00E5269C"/>
    <w:rsid w:val="00E53586"/>
    <w:rsid w:val="00E54A1F"/>
    <w:rsid w:val="00E55487"/>
    <w:rsid w:val="00E56BA6"/>
    <w:rsid w:val="00E56C27"/>
    <w:rsid w:val="00E56DBB"/>
    <w:rsid w:val="00E572D2"/>
    <w:rsid w:val="00E57430"/>
    <w:rsid w:val="00E60874"/>
    <w:rsid w:val="00E6368F"/>
    <w:rsid w:val="00E660EE"/>
    <w:rsid w:val="00E6654A"/>
    <w:rsid w:val="00E666AE"/>
    <w:rsid w:val="00E673E3"/>
    <w:rsid w:val="00E675DB"/>
    <w:rsid w:val="00E70625"/>
    <w:rsid w:val="00E70677"/>
    <w:rsid w:val="00E7100E"/>
    <w:rsid w:val="00E71085"/>
    <w:rsid w:val="00E755AE"/>
    <w:rsid w:val="00E75BDA"/>
    <w:rsid w:val="00E80212"/>
    <w:rsid w:val="00E807D2"/>
    <w:rsid w:val="00E815A5"/>
    <w:rsid w:val="00E81B8E"/>
    <w:rsid w:val="00E81D18"/>
    <w:rsid w:val="00E81FC7"/>
    <w:rsid w:val="00E82F65"/>
    <w:rsid w:val="00E8483E"/>
    <w:rsid w:val="00E86249"/>
    <w:rsid w:val="00E866AE"/>
    <w:rsid w:val="00E9045C"/>
    <w:rsid w:val="00E90F33"/>
    <w:rsid w:val="00E913FF"/>
    <w:rsid w:val="00E92042"/>
    <w:rsid w:val="00E95AB9"/>
    <w:rsid w:val="00E974A4"/>
    <w:rsid w:val="00E97FE7"/>
    <w:rsid w:val="00EA3355"/>
    <w:rsid w:val="00EA498A"/>
    <w:rsid w:val="00EA5BEA"/>
    <w:rsid w:val="00EA5D83"/>
    <w:rsid w:val="00EA6394"/>
    <w:rsid w:val="00EA72DC"/>
    <w:rsid w:val="00EA774F"/>
    <w:rsid w:val="00EA7789"/>
    <w:rsid w:val="00EA79B5"/>
    <w:rsid w:val="00EB04AD"/>
    <w:rsid w:val="00EB07E0"/>
    <w:rsid w:val="00EB0840"/>
    <w:rsid w:val="00EB0BA3"/>
    <w:rsid w:val="00EB1440"/>
    <w:rsid w:val="00EB223E"/>
    <w:rsid w:val="00EB4EBA"/>
    <w:rsid w:val="00EB7148"/>
    <w:rsid w:val="00EC138E"/>
    <w:rsid w:val="00EC2589"/>
    <w:rsid w:val="00EC2FA8"/>
    <w:rsid w:val="00EC313C"/>
    <w:rsid w:val="00EC3890"/>
    <w:rsid w:val="00EC62D7"/>
    <w:rsid w:val="00EC678E"/>
    <w:rsid w:val="00EC6A55"/>
    <w:rsid w:val="00EC6DAB"/>
    <w:rsid w:val="00EC704A"/>
    <w:rsid w:val="00ED0378"/>
    <w:rsid w:val="00ED0CA1"/>
    <w:rsid w:val="00ED0F04"/>
    <w:rsid w:val="00ED18BE"/>
    <w:rsid w:val="00ED235C"/>
    <w:rsid w:val="00ED3581"/>
    <w:rsid w:val="00ED4633"/>
    <w:rsid w:val="00ED6267"/>
    <w:rsid w:val="00ED6DE9"/>
    <w:rsid w:val="00ED7191"/>
    <w:rsid w:val="00ED7552"/>
    <w:rsid w:val="00EE1DCC"/>
    <w:rsid w:val="00EE3BDF"/>
    <w:rsid w:val="00EE43AF"/>
    <w:rsid w:val="00EE499D"/>
    <w:rsid w:val="00EE55F3"/>
    <w:rsid w:val="00EE5662"/>
    <w:rsid w:val="00EE64C6"/>
    <w:rsid w:val="00EF0BBD"/>
    <w:rsid w:val="00EF0CB6"/>
    <w:rsid w:val="00EF1131"/>
    <w:rsid w:val="00EF11A7"/>
    <w:rsid w:val="00EF16CC"/>
    <w:rsid w:val="00EF2D94"/>
    <w:rsid w:val="00EF30AB"/>
    <w:rsid w:val="00EF4A38"/>
    <w:rsid w:val="00EF6913"/>
    <w:rsid w:val="00EF7BBF"/>
    <w:rsid w:val="00F002E9"/>
    <w:rsid w:val="00F01634"/>
    <w:rsid w:val="00F01706"/>
    <w:rsid w:val="00F02236"/>
    <w:rsid w:val="00F031B1"/>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589C"/>
    <w:rsid w:val="00F16DF8"/>
    <w:rsid w:val="00F177DD"/>
    <w:rsid w:val="00F17A20"/>
    <w:rsid w:val="00F20A17"/>
    <w:rsid w:val="00F21A86"/>
    <w:rsid w:val="00F22455"/>
    <w:rsid w:val="00F235A3"/>
    <w:rsid w:val="00F23988"/>
    <w:rsid w:val="00F23D14"/>
    <w:rsid w:val="00F24B6D"/>
    <w:rsid w:val="00F2613C"/>
    <w:rsid w:val="00F26B51"/>
    <w:rsid w:val="00F26CA5"/>
    <w:rsid w:val="00F275EA"/>
    <w:rsid w:val="00F27713"/>
    <w:rsid w:val="00F278A2"/>
    <w:rsid w:val="00F30053"/>
    <w:rsid w:val="00F304C0"/>
    <w:rsid w:val="00F33441"/>
    <w:rsid w:val="00F3540E"/>
    <w:rsid w:val="00F358D0"/>
    <w:rsid w:val="00F3622F"/>
    <w:rsid w:val="00F37589"/>
    <w:rsid w:val="00F37E1A"/>
    <w:rsid w:val="00F40A92"/>
    <w:rsid w:val="00F41503"/>
    <w:rsid w:val="00F426BF"/>
    <w:rsid w:val="00F43B14"/>
    <w:rsid w:val="00F43C48"/>
    <w:rsid w:val="00F4451A"/>
    <w:rsid w:val="00F452B1"/>
    <w:rsid w:val="00F459FE"/>
    <w:rsid w:val="00F4794E"/>
    <w:rsid w:val="00F47A2A"/>
    <w:rsid w:val="00F50449"/>
    <w:rsid w:val="00F50759"/>
    <w:rsid w:val="00F51CC2"/>
    <w:rsid w:val="00F51EBF"/>
    <w:rsid w:val="00F51F24"/>
    <w:rsid w:val="00F52149"/>
    <w:rsid w:val="00F559FE"/>
    <w:rsid w:val="00F57331"/>
    <w:rsid w:val="00F606A8"/>
    <w:rsid w:val="00F60D8F"/>
    <w:rsid w:val="00F624D3"/>
    <w:rsid w:val="00F63C9C"/>
    <w:rsid w:val="00F65784"/>
    <w:rsid w:val="00F65BE9"/>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0A1B"/>
    <w:rsid w:val="00F8201F"/>
    <w:rsid w:val="00F82150"/>
    <w:rsid w:val="00F85195"/>
    <w:rsid w:val="00F863AD"/>
    <w:rsid w:val="00F8691E"/>
    <w:rsid w:val="00F919E2"/>
    <w:rsid w:val="00F930F0"/>
    <w:rsid w:val="00F94332"/>
    <w:rsid w:val="00F94C02"/>
    <w:rsid w:val="00F95FB9"/>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3803"/>
    <w:rsid w:val="00FC3878"/>
    <w:rsid w:val="00FC3F0C"/>
    <w:rsid w:val="00FC4ECA"/>
    <w:rsid w:val="00FC52A2"/>
    <w:rsid w:val="00FC592E"/>
    <w:rsid w:val="00FC6979"/>
    <w:rsid w:val="00FC6A9A"/>
    <w:rsid w:val="00FC6AC5"/>
    <w:rsid w:val="00FC6FA7"/>
    <w:rsid w:val="00FC782A"/>
    <w:rsid w:val="00FD065D"/>
    <w:rsid w:val="00FD13B6"/>
    <w:rsid w:val="00FD1788"/>
    <w:rsid w:val="00FD207C"/>
    <w:rsid w:val="00FD2807"/>
    <w:rsid w:val="00FD2B4B"/>
    <w:rsid w:val="00FD2D6C"/>
    <w:rsid w:val="00FD32E6"/>
    <w:rsid w:val="00FD4063"/>
    <w:rsid w:val="00FE0EB6"/>
    <w:rsid w:val="00FE2722"/>
    <w:rsid w:val="00FE44E6"/>
    <w:rsid w:val="00FE4879"/>
    <w:rsid w:val="00FE4AFE"/>
    <w:rsid w:val="00FE4C2E"/>
    <w:rsid w:val="00FE6F34"/>
    <w:rsid w:val="00FE706F"/>
    <w:rsid w:val="00FE7637"/>
    <w:rsid w:val="00FE7978"/>
    <w:rsid w:val="00FF0115"/>
    <w:rsid w:val="00FF0FF2"/>
    <w:rsid w:val="00FF4BCD"/>
    <w:rsid w:val="0F1A30A7"/>
    <w:rsid w:val="0FAA6878"/>
    <w:rsid w:val="18A7195A"/>
    <w:rsid w:val="2D852054"/>
    <w:rsid w:val="4B0B3832"/>
    <w:rsid w:val="54C11DCF"/>
    <w:rsid w:val="6B1A4CBA"/>
    <w:rsid w:val="7A9E55FD"/>
    <w:rsid w:val="7ABB26DF"/>
    <w:rsid w:val="7B4230AF"/>
    <w:rsid w:val="7D03587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atentStyles>
  <w:style w:type="paragraph" w:default="1" w:styleId="1">
    <w:name w:val="Normal"/>
    <w:qFormat/>
    <w:uiPriority w:val="0"/>
    <w:pPr>
      <w:suppressAutoHyphens/>
    </w:pPr>
    <w:rPr>
      <w:rFonts w:ascii="Times New Roman" w:hAnsi="Times New Roman" w:eastAsia="Times New Roman" w:cs="Times New Roman"/>
      <w:lang w:val="pt-BR" w:eastAsia="ar-SA" w:bidi="ar-SA"/>
    </w:rPr>
  </w:style>
  <w:style w:type="paragraph" w:styleId="2">
    <w:name w:val="heading 1"/>
    <w:basedOn w:val="1"/>
    <w:next w:val="1"/>
    <w:link w:val="16"/>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10"/>
    <w:qFormat/>
    <w:uiPriority w:val="0"/>
    <w:pPr>
      <w:keepNext/>
      <w:numPr>
        <w:ilvl w:val="1"/>
        <w:numId w:val="1"/>
      </w:numPr>
      <w:outlineLvl w:val="1"/>
    </w:pPr>
    <w:rPr>
      <w:sz w:val="28"/>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qFormat/>
    <w:uiPriority w:val="99"/>
    <w:rPr>
      <w:color w:val="0000FF"/>
      <w:u w:val="single"/>
    </w:rPr>
  </w:style>
  <w:style w:type="paragraph" w:styleId="7">
    <w:name w:val="header"/>
    <w:basedOn w:val="1"/>
    <w:link w:val="12"/>
    <w:qFormat/>
    <w:uiPriority w:val="0"/>
    <w:pPr>
      <w:tabs>
        <w:tab w:val="center" w:pos="4419"/>
        <w:tab w:val="right" w:pos="8838"/>
      </w:tabs>
    </w:pPr>
  </w:style>
  <w:style w:type="paragraph" w:styleId="8">
    <w:name w:val="footer"/>
    <w:basedOn w:val="1"/>
    <w:link w:val="13"/>
    <w:qFormat/>
    <w:uiPriority w:val="99"/>
    <w:pPr>
      <w:tabs>
        <w:tab w:val="center" w:pos="4419"/>
        <w:tab w:val="right" w:pos="8838"/>
      </w:tabs>
    </w:pPr>
  </w:style>
  <w:style w:type="paragraph" w:styleId="9">
    <w:name w:val="Balloon Text"/>
    <w:basedOn w:val="1"/>
    <w:link w:val="15"/>
    <w:semiHidden/>
    <w:unhideWhenUsed/>
    <w:qFormat/>
    <w:uiPriority w:val="99"/>
    <w:rPr>
      <w:rFonts w:ascii="Tahoma" w:hAnsi="Tahoma" w:cs="Tahoma"/>
      <w:sz w:val="16"/>
      <w:szCs w:val="16"/>
    </w:rPr>
  </w:style>
  <w:style w:type="character" w:customStyle="1" w:styleId="10">
    <w:name w:val="Título 2 Char"/>
    <w:basedOn w:val="4"/>
    <w:link w:val="3"/>
    <w:qFormat/>
    <w:uiPriority w:val="0"/>
    <w:rPr>
      <w:rFonts w:ascii="Times New Roman" w:hAnsi="Times New Roman" w:eastAsia="Times New Roman" w:cs="Times New Roman"/>
      <w:sz w:val="28"/>
      <w:szCs w:val="20"/>
      <w:lang w:eastAsia="ar-SA"/>
    </w:rPr>
  </w:style>
  <w:style w:type="paragraph" w:customStyle="1" w:styleId="11">
    <w:name w:val="Legenda1"/>
    <w:basedOn w:val="1"/>
    <w:next w:val="1"/>
    <w:qFormat/>
    <w:uiPriority w:val="0"/>
    <w:pPr>
      <w:jc w:val="center"/>
    </w:pPr>
    <w:rPr>
      <w:b/>
      <w:sz w:val="22"/>
    </w:rPr>
  </w:style>
  <w:style w:type="character" w:customStyle="1" w:styleId="12">
    <w:name w:val="Cabeçalho Char"/>
    <w:basedOn w:val="4"/>
    <w:link w:val="7"/>
    <w:qFormat/>
    <w:uiPriority w:val="0"/>
    <w:rPr>
      <w:rFonts w:ascii="Times New Roman" w:hAnsi="Times New Roman" w:eastAsia="Times New Roman" w:cs="Times New Roman"/>
      <w:sz w:val="20"/>
      <w:szCs w:val="20"/>
      <w:lang w:eastAsia="ar-SA"/>
    </w:rPr>
  </w:style>
  <w:style w:type="character" w:customStyle="1" w:styleId="13">
    <w:name w:val="Rodapé Char"/>
    <w:basedOn w:val="4"/>
    <w:link w:val="8"/>
    <w:qFormat/>
    <w:uiPriority w:val="99"/>
    <w:rPr>
      <w:rFonts w:ascii="Times New Roman" w:hAnsi="Times New Roman" w:eastAsia="Times New Roman" w:cs="Times New Roman"/>
      <w:sz w:val="20"/>
      <w:szCs w:val="20"/>
      <w:lang w:eastAsia="ar-SA"/>
    </w:rPr>
  </w:style>
  <w:style w:type="paragraph" w:customStyle="1" w:styleId="14">
    <w:name w:val="Conteúdo de tabela"/>
    <w:basedOn w:val="1"/>
    <w:qFormat/>
    <w:uiPriority w:val="0"/>
    <w:pPr>
      <w:suppressLineNumbers/>
    </w:pPr>
  </w:style>
  <w:style w:type="character" w:customStyle="1" w:styleId="15">
    <w:name w:val="Texto de balão Char"/>
    <w:basedOn w:val="4"/>
    <w:link w:val="9"/>
    <w:semiHidden/>
    <w:qFormat/>
    <w:uiPriority w:val="99"/>
    <w:rPr>
      <w:rFonts w:ascii="Tahoma" w:hAnsi="Tahoma" w:eastAsia="Times New Roman" w:cs="Tahoma"/>
      <w:sz w:val="16"/>
      <w:szCs w:val="16"/>
      <w:lang w:eastAsia="ar-SA"/>
    </w:rPr>
  </w:style>
  <w:style w:type="character" w:customStyle="1" w:styleId="16">
    <w:name w:val="Título 1 Char"/>
    <w:basedOn w:val="4"/>
    <w:link w:val="2"/>
    <w:qFormat/>
    <w:uiPriority w:val="9"/>
    <w:rPr>
      <w:rFonts w:asciiTheme="majorHAnsi" w:hAnsiTheme="majorHAnsi" w:eastAsiaTheme="majorEastAsia" w:cstheme="majorBidi"/>
      <w:color w:val="376092" w:themeColor="accent1" w:themeShade="BF"/>
      <w:sz w:val="32"/>
      <w:szCs w:val="32"/>
      <w:lang w:eastAsia="ar-SA"/>
    </w:rPr>
  </w:style>
  <w:style w:type="paragraph" w:customStyle="1" w:styleId="17">
    <w:name w:val="Default"/>
    <w:qFormat/>
    <w:uiPriority w:val="0"/>
    <w:pPr>
      <w:autoSpaceDE w:val="0"/>
      <w:autoSpaceDN w:val="0"/>
      <w:adjustRightInd w:val="0"/>
    </w:pPr>
    <w:rPr>
      <w:rFonts w:ascii="Times New Roman" w:hAnsi="Times New Roman" w:cs="Times New Roman" w:eastAsiaTheme="minorHAnsi"/>
      <w:color w:val="000000"/>
      <w:sz w:val="24"/>
      <w:szCs w:val="24"/>
      <w:lang w:val="pt-BR" w:eastAsia="en-US" w:bidi="ar-SA"/>
    </w:rPr>
  </w:style>
  <w:style w:type="paragraph" w:customStyle="1" w:styleId="18">
    <w:name w:val="paragraph"/>
    <w:basedOn w:val="1"/>
    <w:qFormat/>
    <w:uiPriority w:val="0"/>
    <w:pPr>
      <w:suppressAutoHyphens w:val="0"/>
      <w:spacing w:before="100" w:beforeAutospacing="1" w:after="100" w:afterAutospacing="1"/>
    </w:pPr>
    <w:rPr>
      <w:sz w:val="24"/>
      <w:szCs w:val="24"/>
      <w:lang w:eastAsia="pt-B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8938F-638F-4EF7-BB26-1B24869D512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1622</Words>
  <Characters>8765</Characters>
  <Lines>73</Lines>
  <Paragraphs>20</Paragraphs>
  <TotalTime>1</TotalTime>
  <ScaleCrop>false</ScaleCrop>
  <LinksUpToDate>false</LinksUpToDate>
  <CharactersWithSpaces>10367</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2023-03-15T11:46:00Z</dcterms:created>
  <dc:creator>Caio Rafael Santos Lima</dc:creator>
  <cp:lastModifiedBy>jpbbneto</cp:lastModifiedBy>
  <cp:lastPrinted>2023-03-20T15:12:00Z</cp:lastPrinted>
  <dcterms:modified xsi:type="dcterms:W3CDTF">2023-04-10T14:41:46Z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C2D279DE2948483D97195AD4A1462C78</vt:lpwstr>
  </property>
</Properties>
</file>