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hint="default" w:ascii="Calibri" w:hAnsi="Calibri"/>
                <w:b/>
                <w:szCs w:val="28"/>
                <w:lang w:val="pt-BR"/>
              </w:rPr>
              <w:t xml:space="preserve">FABIANO </w:t>
            </w:r>
            <w:r>
              <w:rPr>
                <w:rFonts w:ascii="Calibri" w:hAnsi="Calibri"/>
                <w:b/>
                <w:szCs w:val="28"/>
              </w:rPr>
              <w:t>OL</w:t>
            </w:r>
            <w:r>
              <w:rPr>
                <w:rFonts w:hint="default" w:ascii="Calibri" w:hAnsi="Calibri"/>
                <w:b/>
                <w:szCs w:val="28"/>
                <w:lang w:val="pt-BR"/>
              </w:rPr>
              <w:t>IVEIRA</w:t>
            </w:r>
          </w:p>
          <w:p>
            <w:pPr>
              <w:jc w:val="center"/>
              <w:rPr>
                <w:rFonts w:hint="default"/>
                <w:b/>
                <w:lang w:val="pt-BR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  <w:r>
              <w:rPr>
                <w:rFonts w:hint="default" w:ascii="Calibri" w:hAnsi="Calibri"/>
                <w:b/>
                <w:sz w:val="28"/>
                <w:szCs w:val="28"/>
                <w:lang w:val="pt-BR"/>
              </w:rPr>
              <w:t xml:space="preserve"> EM EXERCÍCIO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>
        <w:rPr>
          <w:rFonts w:hint="default"/>
          <w:sz w:val="28"/>
          <w:szCs w:val="32"/>
          <w:lang w:val="pt-BR"/>
        </w:rPr>
        <w:t>8</w:t>
      </w:r>
      <w:r>
        <w:rPr>
          <w:sz w:val="28"/>
          <w:szCs w:val="32"/>
        </w:rPr>
        <w:t>ª SESSÃO ORDINÁRIA – 2</w:t>
      </w:r>
      <w:r>
        <w:rPr>
          <w:rFonts w:hint="default"/>
          <w:sz w:val="28"/>
          <w:szCs w:val="32"/>
          <w:lang w:val="pt-BR"/>
        </w:rPr>
        <w:t>8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spacing w:val="0"/>
          <w:sz w:val="32"/>
          <w:szCs w:val="32"/>
          <w:shd w:val="clear" w:fill="FFFFFF"/>
        </w:rPr>
        <w:t>PORQUE O SALÁRIO DO PECADO É A MORTE, MAS O DOM GRATUITO DE DEUS É A VIDA ETERNA, POR CRISTO JESUS NOSSO SENHOR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(R</w:t>
      </w:r>
      <w:r>
        <w:rPr>
          <w:rFonts w:hint="default"/>
          <w:b/>
          <w:sz w:val="32"/>
          <w:szCs w:val="32"/>
          <w:u w:val="single"/>
          <w:lang w:val="pt-BR"/>
        </w:rPr>
        <w:t>OMANO</w:t>
      </w:r>
      <w:r>
        <w:rPr>
          <w:b/>
          <w:sz w:val="32"/>
          <w:szCs w:val="32"/>
          <w:u w:val="single"/>
        </w:rPr>
        <w:t xml:space="preserve">S </w:t>
      </w:r>
      <w:r>
        <w:rPr>
          <w:rFonts w:hint="default"/>
          <w:b/>
          <w:sz w:val="32"/>
          <w:szCs w:val="32"/>
          <w:u w:val="single"/>
          <w:lang w:val="pt-BR"/>
        </w:rPr>
        <w:t>6</w:t>
      </w:r>
      <w:r>
        <w:rPr>
          <w:rStyle w:val="6"/>
          <w:b/>
          <w:color w:val="auto"/>
          <w:sz w:val="32"/>
          <w:szCs w:val="32"/>
        </w:rPr>
        <w:t>:</w:t>
      </w:r>
      <w:r>
        <w:rPr>
          <w:rStyle w:val="6"/>
          <w:rFonts w:hint="default"/>
          <w:b/>
          <w:color w:val="auto"/>
          <w:sz w:val="32"/>
          <w:szCs w:val="32"/>
          <w:lang w:val="pt-BR"/>
        </w:rPr>
        <w:t>23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99/2021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15"/>
                <w:shd w:val="clear" w:color="auto" w:fill="FFFFFF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IMPLANTA A POLÍTICA MUNICIPAL DE PRÁTICAS INTEGRATIVAS E COMPLEMENTARES </w:t>
            </w:r>
            <w:r>
              <w:rPr>
                <w:rFonts w:hint="default"/>
                <w:b/>
                <w:sz w:val="22"/>
                <w:lang w:val="pt-BR"/>
              </w:rPr>
              <w:t>D</w:t>
            </w:r>
            <w:r>
              <w:rPr>
                <w:b/>
                <w:sz w:val="22"/>
              </w:rPr>
              <w:t>E EDUCAÇÃO POPULAR EM SAÚDE - PMPICEPS’, NO ÂMBITO DO MUNICÍPIO</w:t>
            </w:r>
            <w:bookmarkStart w:id="3" w:name="_GoBack"/>
            <w:bookmarkEnd w:id="3"/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140/2021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FIXAÇÃO DE CARTAZES PARA DIVULGAÇÃO DE CAMPANHA PERMANENTE DE ANTIDISCRIMINAÇÃO LGBTQIA+ NOS ESPAÇOS PÚBLICOS.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15"/>
                <w:shd w:val="clear" w:color="auto" w:fill="FFFFFF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50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258/2021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DISPÕE SOBRE CAMPANHA EDUCATIVA NO COMBATE A INTOLERÂNCIA RELIGIOSA NAS REDES DE ENSINO PÚBLICA E PRIVADA NO ÂMBITO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50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265/2021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INCLUSÃO DE PESSOA COM TRANSTORNO DE ESPECTRO AUTISTA (TEA) NA RESERVA DE VAGAS DE ESTACIONAMENTO NO ÂMBITO DO MUNICÍPIO DE ARACAJU E, DÁ OUTRAS PROVIDENCIAS CORRELATAS.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trike/>
                <w:color w:val="00B050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278/2021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ÂMBITO DO MUNICÍPIO DE ARACAJU O PROGRAMA DE MAPEAMENTO E APOIO ÀS PESSOAS COM DOENÇAS RARAS E SEUS FAMILIARES.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50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29/2022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O USO E COMERCIALIZAÇÃO DE DISPOSITIVOS DE IMPULSO OU DESCARGAS ELÉTRICAS EM ANIMAIS NO MUNICÍPIO DE ARACAJU.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113/2022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ALTERA E ACRESCENTA DISPOSITIVOS A LEI Nº 4.633/2015, QUE DISPÕE SOBRE O CRÉDITO DE MINUTOS NÃO UTILIZADOS NOS ESTACIONAMENTOS DE ESTABELECIMENTOS COMERCIAIS E SHOPPING CENTERS.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F0"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249/2021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CIRCO ITINERANTE NO MUNICÍPIO DE ARACAJU.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287/2021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SELO “EMPRESA AMIGA DA JUVENTUDE” PARA ATESTAR AS EMPRESAS QUE CONTRIBUEM COM A INSERÇÃO DE JOVENS NO MERCADO DE TRABALHO, E DÁ OUTRAS PROVIDÊNCIAS.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290/2021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O FUNDO PENITENCIÁRIO MUNICIPAL DE ARACAJU –FUNPEMAJU–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3/2022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PRIORIDADE NA TRAMITAÇÃO DOS PROCESSOS ADMINISTRATIVOS NO ÂMBITO DO MUNICÍPIO DE ARACAJU, EM QUE FIGUREM COMO PARTE OU INTERESSADO PESSOA COM IDADE IGUAL OU SUPERIOR A 60 (SESSENTA) ANOS.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7/2022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NO MUNICÍPIO DE ARACAJU A OBRIGATORIEDADE ÀS EMPRESAS PUBLICAS, PRIVADAS E CONCESSIONÁRIAS DE SERVIÇOS PUBLICOS A DISPOR DE VAGAS DE ESTACIONAMENTO PARA OS PORTADORES DO TRANSTORNO DO ESPECTRO AUTISTA (AUTISMO) EDÁ OUTRAS PROVIDÊNCIAS.</w:t>
            </w:r>
          </w:p>
        </w:tc>
        <w:tc>
          <w:tcPr>
            <w:tcW w:w="0" w:type="auto"/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23/2022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OBRIGA OS ESTABELECIMENTOS PÚBLICOS E PRIVADOS NO MUNICÍPIO DE ARACAJU A INSERIR NAS PLACAS DE ATENDIMENTO PRIORITÁRIO O SÍMBOLO MUNDIAL DAS DOENÇAS RARAS E DÁ OUTRAS PROVIDÊNCIAS CORRELATAS.</w:t>
            </w:r>
          </w:p>
        </w:tc>
        <w:tc>
          <w:tcPr>
            <w:tcW w:w="0" w:type="auto"/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68/2022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DENOMINA RUA WALDEMAR DE SOUZA FÉLIX A ATUAL RUA B14, SITUADA NO CONJUNTO GOVERNADOR ANTONIO CARLOS VALADARES, NO BAIRRO SANTA MARIA.</w:t>
            </w:r>
          </w:p>
        </w:tc>
        <w:tc>
          <w:tcPr>
            <w:tcW w:w="0" w:type="auto"/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CÍCERO DO SANTA MARIA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84/2022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BUEIROS INTELIGENTES NO MUNICÍPIO DE ARACAJU.</w:t>
            </w:r>
          </w:p>
          <w:p>
            <w:pPr>
              <w:jc w:val="both"/>
              <w:rPr>
                <w:rFonts w:hint="default"/>
                <w:b/>
                <w:sz w:val="22"/>
                <w:lang w:val="pt-BR" w:eastAsia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F1A30A7"/>
    <w:rsid w:val="18A7195A"/>
    <w:rsid w:val="2D852054"/>
    <w:rsid w:val="4B0B3832"/>
    <w:rsid w:val="54C11DCF"/>
    <w:rsid w:val="6B1A4CBA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8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3C33-67F7-4842-960A-9D351ACCD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510</Words>
  <Characters>2703</Characters>
  <Lines>46</Lines>
  <Paragraphs>13</Paragraphs>
  <TotalTime>21</TotalTime>
  <ScaleCrop>false</ScaleCrop>
  <LinksUpToDate>false</LinksUpToDate>
  <CharactersWithSpaces>3450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2023-02-16T19:10:00Z</dcterms:created>
  <dc:creator>Caio Rafael Santos Lima</dc:creator>
  <cp:lastModifiedBy>Caio</cp:lastModifiedBy>
  <cp:lastPrinted>2023-02-15T16:53:00Z</cp:lastPrinted>
  <dcterms:modified xsi:type="dcterms:W3CDTF">2023-02-27T14:52:50Z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C2D279DE2948483D97195AD4A1462C78</vt:lpwstr>
  </property>
</Properties>
</file>