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6844133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D6885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4B1E21">
        <w:rPr>
          <w:sz w:val="28"/>
          <w:szCs w:val="32"/>
        </w:rPr>
        <w:t>22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4B1E21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065AF9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66DE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8" w:history="1"/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66DE">
        <w:rPr>
          <w:b/>
          <w:color w:val="000000" w:themeColor="text1"/>
          <w:sz w:val="32"/>
          <w:szCs w:val="32"/>
          <w:u w:val="single"/>
        </w:rPr>
        <w:t>ROMANO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366DE"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66DE">
        <w:rPr>
          <w:rStyle w:val="Hyperlink"/>
          <w:b/>
          <w:color w:val="000000" w:themeColor="text1"/>
          <w:sz w:val="32"/>
          <w:szCs w:val="32"/>
        </w:rPr>
        <w:t>33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32590E" w:rsidRPr="00133A7F" w14:paraId="785E7A60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A430" w14:textId="77777777" w:rsidR="0032590E" w:rsidRPr="00F41196" w:rsidRDefault="0032590E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14:paraId="3F62880D" w14:textId="3A9B8C74" w:rsidR="0032590E" w:rsidRPr="00F41196" w:rsidRDefault="0032590E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</w:t>
            </w: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14:paraId="3544CACB" w14:textId="420A208E" w:rsidR="0032590E" w:rsidRPr="00F41196" w:rsidRDefault="0032590E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2B6A" w14:textId="6AE38BE2" w:rsidR="0032590E" w:rsidRDefault="0032590E" w:rsidP="0032590E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 xml:space="preserve">ALTERA </w:t>
            </w:r>
            <w:r>
              <w:rPr>
                <w:b/>
                <w:smallCaps/>
                <w:sz w:val="22"/>
                <w:szCs w:val="24"/>
              </w:rPr>
              <w:t>O ARTIGO 3º DA RESOLUÇÃO Nº 7, DE 18 DE DEZEMBRO 2013, QUE INSTITUI A TRIBUNA LIVRE NA CÂMARA MUNICIPAL DE ARACAJU.</w:t>
            </w:r>
          </w:p>
          <w:p w14:paraId="367A3D29" w14:textId="1C112E18" w:rsidR="0032590E" w:rsidRDefault="0032590E" w:rsidP="0032590E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14:paraId="5A22086A" w14:textId="77777777" w:rsidR="0032590E" w:rsidRDefault="0032590E" w:rsidP="0032590E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291C7486" w14:textId="75D8E45B" w:rsidR="0032590E" w:rsidRDefault="0032590E" w:rsidP="0032590E">
            <w:pPr>
              <w:jc w:val="center"/>
              <w:rPr>
                <w:b/>
                <w:smallCaps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>FALTANDO PARECER DA COMISSÃO DE JUSTIÇA E REDAÇÃO</w:t>
            </w:r>
          </w:p>
          <w:p w14:paraId="2B249335" w14:textId="77777777" w:rsidR="0032590E" w:rsidRPr="00427A48" w:rsidRDefault="0032590E" w:rsidP="0032590E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01A57" w14:textId="43AF0B8D" w:rsidR="0032590E" w:rsidRPr="00427A48" w:rsidRDefault="0032590E" w:rsidP="0032590E">
            <w:pPr>
              <w:jc w:val="center"/>
              <w:rPr>
                <w:b/>
                <w:bCs/>
                <w:color w:val="000000" w:themeColor="text1"/>
              </w:rPr>
            </w:pPr>
            <w:r w:rsidRPr="00867034">
              <w:rPr>
                <w:b/>
                <w:bCs/>
                <w:color w:val="000000" w:themeColor="text1"/>
                <w:sz w:val="22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F604" w14:textId="519449C4" w:rsidR="0032590E" w:rsidRPr="005A731C" w:rsidRDefault="0032590E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116F5D64" w14:textId="77777777" w:rsidR="0032590E" w:rsidRDefault="0032590E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1CE2" w14:textId="77777777" w:rsidR="009F1969" w:rsidRDefault="009F1969">
      <w:r>
        <w:separator/>
      </w:r>
    </w:p>
  </w:endnote>
  <w:endnote w:type="continuationSeparator" w:id="0">
    <w:p w14:paraId="67BED738" w14:textId="77777777" w:rsidR="009F1969" w:rsidRDefault="009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87E7E2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D68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3BC5" w14:textId="77777777" w:rsidR="009F1969" w:rsidRDefault="009F1969">
      <w:r>
        <w:separator/>
      </w:r>
    </w:p>
  </w:footnote>
  <w:footnote w:type="continuationSeparator" w:id="0">
    <w:p w14:paraId="578BA91C" w14:textId="77777777" w:rsidR="009F1969" w:rsidRDefault="009F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5398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42F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4B5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7C9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90E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D6885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1E21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DB9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7B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3CA4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969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2F2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2A9F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189E-BCB9-4C4D-960E-12AED3EC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2022-03-22T13:41:00Z</cp:lastPrinted>
  <dcterms:created xsi:type="dcterms:W3CDTF">2022-03-22T14:32:00Z</dcterms:created>
  <dcterms:modified xsi:type="dcterms:W3CDTF">2022-03-22T14:32:00Z</dcterms:modified>
</cp:coreProperties>
</file>