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>
      <w:pPr>
        <w:pStyle w:val="10"/>
        <w:rPr>
          <w:sz w:val="32"/>
          <w:szCs w:val="32"/>
        </w:rPr>
      </w:pPr>
      <w:r>
        <w:rPr>
          <w:sz w:val="28"/>
          <w:szCs w:val="32"/>
        </w:rPr>
        <w:t xml:space="preserve">PAUTA DA 40ª SESSÃO ORDINÁRIA –19 DE MAIO DE </w:t>
      </w:r>
      <w:r>
        <w:rPr>
          <w:sz w:val="32"/>
          <w:szCs w:val="32"/>
        </w:rPr>
        <w:t>2022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240" w:lineRule="auto"/>
        <w:jc w:val="center"/>
        <w:rPr>
          <w:b/>
          <w:bCs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  <w:r>
        <w:rPr>
          <w:b/>
          <w:sz w:val="32"/>
          <w:szCs w:val="32"/>
        </w:rPr>
        <w:t>“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spacing w:val="0"/>
          <w:sz w:val="32"/>
          <w:szCs w:val="32"/>
          <w:shd w:val="clear" w:fill="FFFFFF"/>
        </w:rPr>
        <w:t>E, QUANTO FIZERDES POR PALAVRAS OU POR OBRAS, FAZEI TUDO EM NOME DO SENHOR JESUS, DANDO POR ELE GRAÇAS A DEUS PAI</w:t>
      </w:r>
      <w:r>
        <w:rPr>
          <w:b/>
          <w:bCs/>
          <w:spacing w:val="2"/>
          <w:sz w:val="32"/>
          <w:szCs w:val="32"/>
          <w:shd w:val="clear" w:color="auto" w:fill="FFFFFF"/>
        </w:rPr>
        <w:t>.</w:t>
      </w:r>
      <w:r>
        <w:rPr>
          <w:b/>
          <w:bCs/>
          <w:sz w:val="32"/>
          <w:szCs w:val="32"/>
          <w:shd w:val="clear" w:color="auto" w:fill="FFFFFF"/>
        </w:rPr>
        <w:t>”</w:t>
      </w:r>
      <w:r>
        <w:rPr>
          <w:b/>
          <w:bCs/>
          <w:sz w:val="32"/>
          <w:szCs w:val="32"/>
        </w:rPr>
        <w:br w:type="textWrapping"/>
      </w:r>
      <w:r>
        <w:rPr>
          <w:b/>
          <w:bCs/>
          <w:sz w:val="32"/>
          <w:szCs w:val="32"/>
          <w:u w:val="single"/>
        </w:rPr>
        <w:t>(</w:t>
      </w:r>
      <w:r>
        <w:rPr>
          <w:rFonts w:hint="default"/>
          <w:b/>
          <w:bCs/>
          <w:sz w:val="32"/>
          <w:szCs w:val="32"/>
          <w:u w:val="single"/>
          <w:lang w:val="pt-BR"/>
        </w:rPr>
        <w:t>COLOSSENSSES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rFonts w:hint="default"/>
          <w:b/>
          <w:bCs/>
          <w:sz w:val="32"/>
          <w:szCs w:val="32"/>
          <w:u w:val="single"/>
          <w:lang w:val="pt-BR"/>
        </w:rPr>
        <w:t>3</w:t>
      </w:r>
      <w:r>
        <w:rPr>
          <w:b/>
          <w:bCs/>
          <w:sz w:val="32"/>
          <w:szCs w:val="32"/>
          <w:u w:val="single"/>
        </w:rPr>
        <w:t>:</w:t>
      </w:r>
      <w:r>
        <w:rPr>
          <w:rFonts w:hint="default"/>
          <w:b/>
          <w:bCs/>
          <w:sz w:val="32"/>
          <w:szCs w:val="32"/>
          <w:u w:val="single"/>
          <w:lang w:val="pt-BR"/>
        </w:rPr>
        <w:t>17</w:t>
      </w:r>
      <w:r>
        <w:rPr>
          <w:b/>
          <w:bCs/>
          <w:sz w:val="32"/>
          <w:szCs w:val="32"/>
          <w:u w:val="single"/>
        </w:rPr>
        <w:t>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PROJETO DE RESOLUÇÃO</w:t>
            </w:r>
          </w:p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8/2022</w:t>
            </w:r>
          </w:p>
          <w:p>
            <w:pPr>
              <w:jc w:val="center"/>
              <w:rPr>
                <w:sz w:val="22"/>
                <w:szCs w:val="24"/>
              </w:rPr>
            </w:pPr>
          </w:p>
          <w:p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CRIA A COMENDA MARIA JOSÉ SOARES FIGUEIRÔA EM HOMENAGEM AOS ENFERMEIROS, TÉCNICO DE ENFERMAGEM, AUXILIAR DE ENFERMAGEM E A PARTEIRA.</w:t>
            </w:r>
          </w:p>
          <w:p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  <w:p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FALTANDO PARECER DA COMISSÃO DE JUSTIÇA E REDAÇÃO</w:t>
            </w:r>
          </w:p>
          <w:p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ISAC SILVEIRA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PROJETO DE DECRETO LEGISLATIVO</w:t>
            </w:r>
          </w:p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22/2022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CONCEDE TÍTULO DE CIDADANIA ARACAJUANA AO SENHIOR ARTUR COSTA MOURA.</w:t>
            </w:r>
          </w:p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271/2021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DO PROGRAMA “EMPRESA AMIGA DO TURISMO” E DÁ OUTRAS PROVIDÊNCIAS.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  <w:lang w:val="pt-BR" w:eastAsia="ar-SA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3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273/2021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MUNICIPAL DE EDUCAÇÃO, PREVENÇÃO E COMBATE AO CÂNCER DE MAMA MASCULINO.</w:t>
            </w:r>
          </w:p>
          <w:p>
            <w:pPr>
              <w:jc w:val="both"/>
              <w:rPr>
                <w:b/>
                <w:sz w:val="22"/>
                <w:lang w:val="pt-BR" w:eastAsia="ar-SA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3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N° 31/2022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 QUE SEJA REALIZADA SESSÃO ESPECIAL, NA MODALIDADE PRESENCIAL, A SER REALIZADA NO DIA 19 DE AGOSTO, DO CORRENTE ANO, SEXTA-FEIRA, ÀS 9 HORAS, PARA DEBATER ACERCA DO TEMA: “A IMPORTÂNCIA DO OBREIRO UNIVERSAL, PARA A COMUNIDADE ARACAJUANA”.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2"/>
                <w:szCs w:val="24"/>
              </w:rPr>
              <w:t>EDUARDO LIMA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pt-BR" w:eastAsia="ar-SA" w:bidi="ar-S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88/2022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SESSÃO ESPECIAL, NO DIA 31 DE OUTUBRO DE 2022, ÀS 8H, COM O TEMA: REFORMA PROTESTANTE.</w:t>
            </w:r>
          </w:p>
          <w:p>
            <w:pPr>
              <w:jc w:val="both"/>
              <w:rPr>
                <w:b/>
                <w:sz w:val="22"/>
                <w:lang w:val="pt-BR" w:eastAsia="ar-SA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3"/>
              <w:snapToGrid w:val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lang w:val="pt-BR" w:eastAsia="ar-SA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0" w:type="auto"/>
            <w:vAlign w:val="top"/>
          </w:tcPr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126/2022</w:t>
            </w:r>
          </w:p>
        </w:tc>
        <w:tc>
          <w:tcPr>
            <w:tcW w:w="0" w:type="auto"/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SESSÃO ESPECIAL NO DIA 26 DE AGOSTO DE 2022, EM COMEMORAÇÃO AO DIA NACIONAL DO VOLUNTARIADO QUE É COMEMORADO NO DIA 28 DE AGOSTO.</w:t>
            </w:r>
          </w:p>
          <w:p>
            <w:pPr>
              <w:jc w:val="both"/>
              <w:rPr>
                <w:b/>
                <w:sz w:val="22"/>
                <w:lang w:val="pt-BR" w:eastAsia="ar-SA"/>
              </w:rPr>
            </w:pPr>
            <w:bookmarkStart w:id="3" w:name="_GoBack"/>
            <w:bookmarkEnd w:id="3"/>
          </w:p>
        </w:tc>
        <w:tc>
          <w:tcPr>
            <w:tcW w:w="0" w:type="auto"/>
            <w:vAlign w:val="top"/>
          </w:tcPr>
          <w:p>
            <w:pPr>
              <w:pStyle w:val="13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lang w:val="pt-BR" w:eastAsia="ar-SA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SARGENTO BYRON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lang w:val="pt-BR" w:eastAsia="ar-SA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VOTAÇÃO ÚNICA</w:t>
            </w: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31C3F53"/>
    <w:rsid w:val="244B3F59"/>
    <w:rsid w:val="2D5E19F6"/>
    <w:rsid w:val="2D852054"/>
    <w:rsid w:val="336D1E75"/>
    <w:rsid w:val="40225891"/>
    <w:rsid w:val="4B0B3832"/>
    <w:rsid w:val="50226754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header"/>
    <w:basedOn w:val="1"/>
    <w:link w:val="11"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2"/>
    <w:qFormat/>
    <w:uiPriority w:val="99"/>
    <w:pPr>
      <w:tabs>
        <w:tab w:val="center" w:pos="4419"/>
        <w:tab w:val="right" w:pos="8838"/>
      </w:tabs>
    </w:pPr>
  </w:style>
  <w:style w:type="paragraph" w:styleId="8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Título 2 Char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0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1">
    <w:name w:val="Cabeçalho Char"/>
    <w:basedOn w:val="3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2">
    <w:name w:val="Rodapé Char"/>
    <w:basedOn w:val="3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3">
    <w:name w:val="Conteúdo de tabela"/>
    <w:basedOn w:val="1"/>
    <w:qFormat/>
    <w:uiPriority w:val="0"/>
    <w:pPr>
      <w:suppressLineNumbers/>
    </w:pPr>
  </w:style>
  <w:style w:type="character" w:customStyle="1" w:styleId="14">
    <w:name w:val="Texto de balão Char"/>
    <w:basedOn w:val="3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5918-6430-4FE4-9452-DA2461459B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160</Words>
  <Characters>864</Characters>
  <Lines>7</Lines>
  <Paragraphs>2</Paragraphs>
  <TotalTime>2</TotalTime>
  <ScaleCrop>false</ScaleCrop>
  <LinksUpToDate>false</LinksUpToDate>
  <CharactersWithSpaces>1022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2022-05-18T15:14:00Z</dcterms:created>
  <dc:creator>Caio Rafael Santos Lima</dc:creator>
  <cp:lastModifiedBy>Caio</cp:lastModifiedBy>
  <cp:lastPrinted>2022-05-16T13:44:00Z</cp:lastPrinted>
  <dcterms:modified xsi:type="dcterms:W3CDTF">2022-05-18T17:03:54Z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C2129F8FE2B548439DDD69F4D4C4D87F</vt:lpwstr>
  </property>
</Properties>
</file>