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BBBBB48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A35E78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64AA7" w:rsidRPr="00664AA7">
        <w:rPr>
          <w:color w:val="000000" w:themeColor="text1"/>
          <w:sz w:val="28"/>
          <w:szCs w:val="32"/>
        </w:rPr>
        <w:t>3</w:t>
      </w:r>
      <w:r w:rsidRPr="008E7D60">
        <w:rPr>
          <w:sz w:val="28"/>
          <w:szCs w:val="32"/>
        </w:rPr>
        <w:t xml:space="preserve"> DE </w:t>
      </w:r>
      <w:proofErr w:type="gramStart"/>
      <w:r w:rsidR="00664AA7"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0A5A82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B64727"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bookmarkEnd w:id="0"/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64727">
        <w:rPr>
          <w:b/>
          <w:color w:val="000000" w:themeColor="text1"/>
          <w:sz w:val="32"/>
          <w:szCs w:val="32"/>
          <w:u w:val="single"/>
        </w:rPr>
        <w:t>SALMO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64727"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1E0DC4" w:rsidRPr="00133A7F" w14:paraId="7850EC5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FF6C9" w14:textId="77777777" w:rsidR="00372698" w:rsidRDefault="00372698" w:rsidP="003726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REOLUÇÃO</w:t>
            </w:r>
          </w:p>
          <w:p w14:paraId="32F0D43C" w14:textId="77777777" w:rsidR="001E0DC4" w:rsidRDefault="00372698" w:rsidP="0037269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1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  <w:p w14:paraId="4847DFCF" w14:textId="77777777" w:rsidR="00372698" w:rsidRDefault="00372698" w:rsidP="00372698">
            <w:pPr>
              <w:jc w:val="both"/>
              <w:rPr>
                <w:b/>
                <w:sz w:val="28"/>
                <w:szCs w:val="24"/>
              </w:rPr>
            </w:pPr>
          </w:p>
          <w:p w14:paraId="714CF0F0" w14:textId="567789CE" w:rsidR="00372698" w:rsidRPr="00133A7F" w:rsidRDefault="00372698" w:rsidP="00372698">
            <w:pPr>
              <w:jc w:val="both"/>
              <w:rPr>
                <w:b/>
                <w:bCs/>
              </w:rPr>
            </w:pPr>
            <w:r w:rsidRPr="00372698">
              <w:rPr>
                <w:b/>
                <w:sz w:val="22"/>
                <w:szCs w:val="24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4AF2" w14:textId="5CD45F1E" w:rsidR="00E32389" w:rsidRPr="001B743F" w:rsidRDefault="00372698" w:rsidP="001B74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1E0DC4" w:rsidRPr="00372698">
              <w:rPr>
                <w:b/>
                <w:sz w:val="24"/>
                <w:szCs w:val="24"/>
              </w:rPr>
              <w:t>ALTERA OS ARTIGOS 1º E 3º DA RESOLUÇÃO Nº 2, DE 29 DE ABRIL DE 2020, QUE DISPÕE SOBRE O SISTEMA DE DELIBERAÇÃO REMOTA, NO ÂMBITO DA CÂMARA MUNICIPA</w:t>
            </w:r>
            <w:r w:rsidRPr="00372698">
              <w:rPr>
                <w:b/>
                <w:sz w:val="24"/>
                <w:szCs w:val="24"/>
              </w:rPr>
              <w:t>L DE ARACAJU</w:t>
            </w:r>
            <w:r w:rsidR="001E0DC4" w:rsidRPr="0037269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7472B5C9" w:rsidR="001E0DC4" w:rsidRPr="00133A7F" w:rsidRDefault="001E0DC4" w:rsidP="001E0DC4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64EBC4E5" w:rsidR="001E0DC4" w:rsidRPr="00715C21" w:rsidRDefault="00A35E78" w:rsidP="001E0DC4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  <w:p w14:paraId="18866EAF" w14:textId="77777777" w:rsidR="001E0DC4" w:rsidRPr="00133A7F" w:rsidRDefault="001E0DC4" w:rsidP="001E0D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E08E" w14:textId="77777777" w:rsidR="00757AAD" w:rsidRDefault="00757AAD">
      <w:r>
        <w:separator/>
      </w:r>
    </w:p>
  </w:endnote>
  <w:endnote w:type="continuationSeparator" w:id="0">
    <w:p w14:paraId="27043F6A" w14:textId="77777777" w:rsidR="00757AAD" w:rsidRDefault="0075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B89E44D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647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B5083" w14:textId="77777777" w:rsidR="00757AAD" w:rsidRDefault="00757AAD">
      <w:r>
        <w:separator/>
      </w:r>
    </w:p>
  </w:footnote>
  <w:footnote w:type="continuationSeparator" w:id="0">
    <w:p w14:paraId="57B71875" w14:textId="77777777" w:rsidR="00757AAD" w:rsidRDefault="0075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379136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6A09-8E6A-4203-B032-F5952971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2020-05-05T19:46:00Z</cp:lastPrinted>
  <dcterms:created xsi:type="dcterms:W3CDTF">2021-02-02T20:14:00Z</dcterms:created>
  <dcterms:modified xsi:type="dcterms:W3CDTF">2021-02-02T20:16:00Z</dcterms:modified>
</cp:coreProperties>
</file>