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SHEYLA GALBA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4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479"/>
        <w:gridCol w:w="155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MATÉRIA</w:t>
            </w:r>
          </w:p>
        </w:tc>
        <w:tc>
          <w:tcPr>
            <w:tcW w:w="4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5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82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Assegura toda mulher a ter acompanhante, pessoa de sua livre escolha, nas consultas e exames, inclusive os ginecológicos, nos estabelecimentos públicos e privados de saúde no município da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u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Emilia Corrêa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Elber Batalha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85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Dispõe sobre a garantia do direito à presença de acompanhante ao paciente submetido à anestesia, seja local ou geral,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auto"/>
                <w:sz w:val="24"/>
                <w:szCs w:val="24"/>
                <w:lang w:val="pt-BR"/>
              </w:rPr>
              <w:t>Ricardo Marques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Elber Batalha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Projeto de Lei n° 1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05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Proíbe o manuseio, a utilização, a queima e a soltura de fogos de estampidos e de artifícios, assim como de quaisquer artefatos pirotécnicos de efeito sonoro ruidoso no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racaju, e dá um outras.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(REDISTRIBUIR)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  <w:t>Breno Garibalde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/>
              </w:rPr>
              <w:t>Milton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eastAsiaTheme="minorHAnsi" w:cstheme="minorBidi"/>
                <w:b/>
                <w:color w:val="auto"/>
                <w:sz w:val="22"/>
                <w:szCs w:val="22"/>
                <w:lang w:val="pt-BR" w:eastAsia="en-US" w:bidi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Projeto de Lei n°  1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19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Dispõe sobre a obrigatoriedade dos estabelecimentos que comercializam plantas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racaju, afixarem cartazes informativos sobre plantas tóxicas às crianças e aos animais.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(REDISTRIBUIR)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en-US" w:eastAsia="pt-BR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  <w:t>Joaquim da Janelinha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 w:eastAsia="en-US" w:bidi="ar-SA"/>
              </w:rPr>
              <w:t>Prof. Bittencourt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Projeto de Lei n° 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51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color w:val="auto"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Dispõe sobre a regulamentação do uso sustentável de madeira nativa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en-US" w:eastAsia="pt-BR"/>
              </w:rPr>
            </w:pPr>
            <w:bookmarkStart w:id="0" w:name="_GoBack"/>
            <w:bookmarkEnd w:id="0"/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pt-BR"/>
              </w:rPr>
              <w:t>Breno Garibalde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t-BR" w:eastAsia="en-US" w:bidi="ar-SA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n° 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Dispõe sobre a vermifugação dos animais na campanha de vacinação da raiva e dá outras providências.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Sheyla Galba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Manuel Marcos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Disciplina diretriz para implantação da "Política municipal de proteção à saúde bucal da pessoa hospitalizada"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Emilia Corrêa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Cícero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Dispõe sobre o atendimento humanizado na área da saúde,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 e dá outras providências.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Nitinho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Sheyla Galba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Institui a distribuição de frasco para armazenamento de leite humano para doação e o incentivo para a doação de leite humano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Sheyla Galba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Manuel Marcos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Institui a política de proteção aos direitos das pessoas com câncer no âmbito do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Sheyla Galba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 w:eastAsiaTheme="minorHAnsi"/>
                <w:b/>
                <w:sz w:val="22"/>
                <w:szCs w:val="22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/>
              </w:rPr>
              <w:t>Elber Batalha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395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 xml:space="preserve">Institui a política municipal de atenção à saúde mental no município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/>
              </w:rPr>
              <w:t>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racaju.</w:t>
            </w: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Emilia Corrêa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Cícero do Santa Maria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top"/>
          </w:tcPr>
          <w:p>
            <w:pPr>
              <w:spacing w:after="0" w:line="240" w:lineRule="auto"/>
              <w:ind w:firstLine="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403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pt-BR"/>
              </w:rPr>
              <w:t>3</w:t>
            </w:r>
          </w:p>
          <w:p>
            <w:pPr>
              <w:spacing w:after="0" w:line="240" w:lineRule="auto"/>
              <w:ind w:firstLine="5" w:firstLineChars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pt-BR" w:eastAsia="en-US" w:bidi="ar-SA"/>
              </w:rPr>
            </w:pPr>
          </w:p>
        </w:tc>
        <w:tc>
          <w:tcPr>
            <w:tcW w:w="447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</w:rPr>
              <w:t>Dispõe sobre a obrigatoriedade da inclusão do curso de manobra de heimlich no pré-natal das gestantes da rede hospitalar pública e privada e dá outras providências.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pt-BR" w:eastAsia="en-US"/>
              </w:rPr>
            </w:pPr>
          </w:p>
        </w:tc>
        <w:tc>
          <w:tcPr>
            <w:tcW w:w="1550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Isac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Silveira</w:t>
            </w:r>
          </w:p>
        </w:tc>
        <w:tc>
          <w:tcPr>
            <w:tcW w:w="1919" w:type="dxa"/>
            <w:vAlign w:val="top"/>
          </w:tcPr>
          <w:p>
            <w:pPr>
              <w:spacing w:after="0" w:line="240" w:lineRule="auto"/>
              <w:ind w:right="175" w:right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pt-BR" w:eastAsia="en-US" w:bidi="ar-SA"/>
              </w:rPr>
              <w:t>Manuel Marcos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B37"/>
    <w:rsid w:val="00045380"/>
    <w:rsid w:val="00046B73"/>
    <w:rsid w:val="00157667"/>
    <w:rsid w:val="00172A27"/>
    <w:rsid w:val="00226F30"/>
    <w:rsid w:val="002A26D5"/>
    <w:rsid w:val="00397364"/>
    <w:rsid w:val="00645D01"/>
    <w:rsid w:val="008B2EE7"/>
    <w:rsid w:val="008D11D1"/>
    <w:rsid w:val="009126B5"/>
    <w:rsid w:val="0091320B"/>
    <w:rsid w:val="00AB6287"/>
    <w:rsid w:val="00AF222A"/>
    <w:rsid w:val="00BC6087"/>
    <w:rsid w:val="00C553BC"/>
    <w:rsid w:val="00CB5202"/>
    <w:rsid w:val="00D069A7"/>
    <w:rsid w:val="00D64F69"/>
    <w:rsid w:val="00DB64F7"/>
    <w:rsid w:val="00E1329D"/>
    <w:rsid w:val="00E55D1F"/>
    <w:rsid w:val="00F34F2A"/>
    <w:rsid w:val="01AD35DF"/>
    <w:rsid w:val="09DB5757"/>
    <w:rsid w:val="0A7E623D"/>
    <w:rsid w:val="0D09347F"/>
    <w:rsid w:val="18771A45"/>
    <w:rsid w:val="21A95DC1"/>
    <w:rsid w:val="26355BB9"/>
    <w:rsid w:val="39A25ADC"/>
    <w:rsid w:val="414A64FA"/>
    <w:rsid w:val="503504D4"/>
    <w:rsid w:val="54B54124"/>
    <w:rsid w:val="6236497D"/>
    <w:rsid w:val="66C6389E"/>
    <w:rsid w:val="6F164404"/>
    <w:rsid w:val="7312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autoRedefine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abeçalho Char"/>
    <w:basedOn w:val="2"/>
    <w:link w:val="4"/>
    <w:autoRedefine/>
    <w:qFormat/>
    <w:uiPriority w:val="99"/>
  </w:style>
  <w:style w:type="character" w:customStyle="1" w:styleId="9">
    <w:name w:val="Rodapé Char"/>
    <w:basedOn w:val="2"/>
    <w:link w:val="5"/>
    <w:autoRedefine/>
    <w:qFormat/>
    <w:uiPriority w:val="99"/>
  </w:style>
  <w:style w:type="character" w:customStyle="1" w:styleId="10">
    <w:name w:val="Texto de balão Char"/>
    <w:basedOn w:val="2"/>
    <w:link w:val="6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489</Characters>
  <Lines>4</Lines>
  <Paragraphs>1</Paragraphs>
  <TotalTime>0</TotalTime>
  <ScaleCrop>false</ScaleCrop>
  <LinksUpToDate>false</LinksUpToDate>
  <CharactersWithSpaces>578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2023-03-13T16:19:00Z</dcterms:created>
  <dc:creator>Usuário</dc:creator>
  <cp:lastModifiedBy>Alexsandro Carvalho</cp:lastModifiedBy>
  <cp:lastPrinted>2023-10-31T14:11:00Z</cp:lastPrinted>
  <dcterms:modified xsi:type="dcterms:W3CDTF">2024-04-29T13:33:13Z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1046-12.2.0.16731</vt:lpwstr>
  </property>
  <property fmtid="{D5CDD505-2E9C-101B-9397-08002B2CF9AE}" pid="3" name="ICV">
    <vt:lpwstr>BB6D4B829E174850998A2380E69DF86C_13</vt:lpwstr>
  </property>
</Properties>
</file>