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JULHO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325"/>
        <w:gridCol w:w="174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111/2022</w:t>
            </w:r>
          </w:p>
        </w:tc>
        <w:tc>
          <w:tcPr>
            <w:tcW w:w="4680" w:type="dxa"/>
            <w:vAlign w:val="top"/>
          </w:tcPr>
          <w:p>
            <w:pPr>
              <w:jc w:val="both"/>
              <w:rPr>
                <w:rFonts w:hint="default" w:ascii="Times New Roman" w:hAnsi="Times New Roman" w:eastAsia="SimSun" w:cs="Times New Roman"/>
                <w:bCs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2"/>
                <w:szCs w:val="22"/>
                <w:highlight w:val="none"/>
                <w:lang w:eastAsia="pt-BR"/>
              </w:rPr>
              <w:t>DISPÕE SOBRE A PROIBIÇÃO DE EXPOSIÇÃO DE CRIANÇAS E ADOLESCENTES, NO MUNICÍPIO, A ATIVIDADES ESCOLARES, DANÇAS, MANIFESTAÇÕES CULTURAIS E EXPOSIÇÕES DE ARTE QUE CONTRIBUAM PARA A SEXUALIZAÇÃO PRECOCE; DISPÕE TAMBÉM SOBRE INCLUSÃO DE MEDIDAS DE CONSCIENTIZAÇÃO, PREVENÇÃO E COMBATE À EROTIZAÇÃO INFANTIL NO ÂMBITO CITADO.</w:t>
            </w: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EMÍLIA CORRÊA</w:t>
            </w:r>
          </w:p>
        </w:tc>
        <w:tc>
          <w:tcPr>
            <w:tcW w:w="1912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11/2023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INSTITUI A POLÍTICA MUNICIPAL DE FOMENTO À PESQUISA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E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AO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ACESSO UNIVERSAL A MEDICAMENTOS FORMULADOS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DE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 xml:space="preserve">DERIVADO VEGETAL À BASE DA CANNABIS SSP.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NO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ÂMBITO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DO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 xml:space="preserve">MUNICÍPIO 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RACAJU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none"/>
                <w:lang w:val="en-US" w:eastAsia="pt-BR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PROFESSOR BITTENCOURT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13/2023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  <w:t>INSTITUI A SEMANA MUNICIPAL DE INCENTIVO AO PARTO HUMANIZADO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RICARDO MARQUES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JOAQUIM DA JANELINHA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28/2023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  <w:t>INSTITUI A CAMPANHA FEVEREIRO LARANJA PARA O DIAGNÓSTICO PRECOCE E TRATAMENTO DA LEUCEMIA E DOAÇÃO DE MEDULA ÓSSEA.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pt-BR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EMÍLIA CORRÊA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46/2023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/>
                <w:bCs/>
                <w:sz w:val="22"/>
                <w:szCs w:val="22"/>
                <w:lang w:val="en-US" w:eastAsia="pt-BR"/>
              </w:rPr>
              <w:t xml:space="preserve">DISPÕE SOBRE A FIXAÇÃO DE INFORMATIVO SOBRE O DIREITO À ASSISTÊNCIA RELIGIOSA AOS PACIENTES INTERNADOS NAS UNIDADES HOSPITALARES PÚBLICAS OU PARTICULARES NO MUNICÍPIO DE ARACAJU.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EDUARDO LIMA</w:t>
            </w:r>
          </w:p>
        </w:tc>
        <w:tc>
          <w:tcPr>
            <w:tcW w:w="191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CICERO DO SANTA MARIA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18771A45"/>
    <w:rsid w:val="1CEB6542"/>
    <w:rsid w:val="220179A6"/>
    <w:rsid w:val="345353DF"/>
    <w:rsid w:val="39A25ADC"/>
    <w:rsid w:val="414A64FA"/>
    <w:rsid w:val="4939574C"/>
    <w:rsid w:val="50002E27"/>
    <w:rsid w:val="6236497D"/>
    <w:rsid w:val="649E5B5F"/>
    <w:rsid w:val="65660969"/>
    <w:rsid w:val="6F164404"/>
    <w:rsid w:val="73762571"/>
    <w:rsid w:val="789651D9"/>
    <w:rsid w:val="7DD6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7</TotalTime>
  <ScaleCrop>false</ScaleCrop>
  <LinksUpToDate>false</LinksUpToDate>
  <CharactersWithSpaces>578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jpbbneto</cp:lastModifiedBy>
  <cp:lastPrinted>2023-07-04T14:29:00Z</cp:lastPrinted>
  <dcterms:modified xsi:type="dcterms:W3CDTF">2023-07-11T12:33:14Z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E2A3E5B003B74003AE46C4C02EB45A85</vt:lpwstr>
  </property>
</Properties>
</file>