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51756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7D896794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77CD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4E503E9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6757C8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706A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1A43AC5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473EF6A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6B5180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789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23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SETEMBRO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747D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20D0576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500D5E6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21C7404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6DD6544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5AC970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06FE3BB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761BCB5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1376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34DDB43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65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760A0703">
            <w:pPr>
              <w:spacing w:beforeLines="0" w:afterLines="0"/>
              <w:jc w:val="both"/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sz w:val="20"/>
                <w:szCs w:val="20"/>
              </w:rPr>
              <w:t xml:space="preserve">Dispõe Sobre O Hasteamento De Bandeiras Nos  Logradouros Públicos De </w:t>
            </w:r>
            <w:r>
              <w:rPr>
                <w:rFonts w:hint="default" w:ascii="Times New Roman" w:hAnsi="Times New Roman" w:eastAsia="Lucida Sans" w:cs="Times New Roman"/>
                <w:b/>
                <w:bCs/>
                <w:sz w:val="20"/>
                <w:szCs w:val="20"/>
              </w:rPr>
              <w:t>Aracaju E Dá Outras  Providências.</w:t>
            </w:r>
          </w:p>
          <w:p w14:paraId="53AFA8FA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67267B3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Moana Valadares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231BB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</w:tcPr>
          <w:p w14:paraId="779BA8B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D5DC31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6F0F456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00D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FA916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27/202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7D7C412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eastAsia="pt-BR"/>
              </w:rPr>
              <w:t>Regulamenta A Constituição E O  Funcionamento De Ambiente Regulatório  Experimental, Denominado Sandbox  Regulatório, No Município De Aracaju.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02D532E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Moana Valadares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276C33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14:paraId="12BFAE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14C049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13D1A752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20C5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E9C01F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04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3A581EDB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eastAsia="pt-BR"/>
              </w:rPr>
              <w:t>Obriga A Instalação De Sistema De Posicionamento Global (Gps) Nos Veículos De Transporte Escolar.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227F95F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Ricardo Vasconcelos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55E54A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</w:tcPr>
          <w:p w14:paraId="52443C0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8073CA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1638F73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4EB6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2979436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1AB33E68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eastAsia="pt-BR"/>
              </w:rPr>
              <w:t>Dispõe Sobre A Identificação E O Cadastramento De Vendedores E/Ou Compradores De Sucatas E Ferro-Velho, Além De Determinar A Verificação Da Procedência Do Material Negociado.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702CBD8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Sgt. Byron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D814CC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</w:tcPr>
          <w:p w14:paraId="368A1D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25A79C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9E36F4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1EFF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3AE7177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176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top"/>
          </w:tcPr>
          <w:p w14:paraId="34C91419">
            <w:pPr>
              <w:jc w:val="both"/>
              <w:rPr>
                <w:rFonts w:hint="default" w:ascii="Times New Roman" w:hAnsi="Times New Roman" w:eastAsiaTheme="minorHAnsi" w:cstheme="minorBidi"/>
                <w:b/>
                <w:bCs/>
                <w:sz w:val="20"/>
                <w:szCs w:val="20"/>
                <w:lang w:val="pt-BR" w:eastAsia="pt-BR" w:bidi="ar-SA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eastAsia="pt-BR"/>
              </w:rPr>
              <w:t>Denomina Rua Ediranilson Francisco Dos Santos A Atual Rua G Canal Almirante Tamandaré, Bairro Santos Dumont.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2D39334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Fábio Meireles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DC9555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207CB7D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0F9E606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E6DAD7E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5607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C9AE9F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173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4</w:t>
            </w:r>
          </w:p>
        </w:tc>
        <w:tc>
          <w:tcPr>
            <w:tcW w:w="4718" w:type="dxa"/>
            <w:shd w:val="clear"/>
            <w:vAlign w:val="top"/>
          </w:tcPr>
          <w:p w14:paraId="06D2B5F9">
            <w:pPr>
              <w:jc w:val="both"/>
              <w:rPr>
                <w:rFonts w:hint="default" w:ascii="Times New Roman" w:hAnsi="Times New Roman" w:eastAsiaTheme="minorHAnsi" w:cstheme="minorBidi"/>
                <w:b/>
                <w:bCs/>
                <w:sz w:val="20"/>
                <w:szCs w:val="20"/>
                <w:lang w:val="pt-BR" w:eastAsia="pt-BR" w:bidi="ar-SA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eastAsia="pt-BR"/>
              </w:rPr>
              <w:t>Denomina Rotatória, Kendra Gabriela Nunes Valença, Bairro Aruana.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5B59EF5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Bigode Do Santa Maria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55C189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1C6F505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0E029EE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89977D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</w:tbl>
    <w:p w14:paraId="4E7BDF01"/>
    <w:p w14:paraId="651AC683">
      <w:bookmarkStart w:id="1" w:name="_GoBack"/>
      <w:bookmarkEnd w:id="1"/>
    </w:p>
    <w:p w14:paraId="18593396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65CB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16B2D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09199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5BCB0574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2D1CDC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96A2A"/>
    <w:rsid w:val="69D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2025-09-24T12:56:00Z</dcterms:created>
  <dc:creator>alomota</dc:creator>
  <cp:lastModifiedBy>alomota</cp:lastModifiedBy>
  <dcterms:modified xsi:type="dcterms:W3CDTF">2025-09-24T13:12:51Z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F9D4F16AFDEB483CBBB277081BC58E38_11</vt:lpwstr>
  </property>
</Properties>
</file>