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72" w:rsidRDefault="00605572" w:rsidP="00605572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05572" w:rsidRDefault="00605572" w:rsidP="006055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5572" w:rsidTr="008147F4">
        <w:tc>
          <w:tcPr>
            <w:tcW w:w="9322" w:type="dxa"/>
          </w:tcPr>
          <w:p w:rsidR="00605572" w:rsidRDefault="00605572" w:rsidP="00814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605572" w:rsidRDefault="00605572" w:rsidP="008147F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605572" w:rsidTr="008147F4">
        <w:tc>
          <w:tcPr>
            <w:tcW w:w="9322" w:type="dxa"/>
          </w:tcPr>
          <w:p w:rsidR="00605572" w:rsidRDefault="00605572" w:rsidP="00814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605572" w:rsidRDefault="00605572" w:rsidP="008147F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605572" w:rsidRDefault="00605572" w:rsidP="00605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572" w:rsidRDefault="00691770" w:rsidP="0060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20</w:t>
      </w:r>
      <w:r w:rsidR="00605572">
        <w:rPr>
          <w:rFonts w:ascii="Times New Roman" w:hAnsi="Times New Roman" w:cs="Times New Roman"/>
          <w:b/>
          <w:sz w:val="24"/>
          <w:szCs w:val="24"/>
        </w:rPr>
        <w:t xml:space="preserve"> DE SETEMBRO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605572" w:rsidTr="008147F4">
        <w:tc>
          <w:tcPr>
            <w:tcW w:w="1512" w:type="dxa"/>
          </w:tcPr>
          <w:p w:rsidR="00605572" w:rsidRDefault="00605572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605572" w:rsidRDefault="00605572" w:rsidP="00814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605572" w:rsidRDefault="00605572" w:rsidP="00814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605572" w:rsidRDefault="00605572" w:rsidP="008147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605572" w:rsidTr="008147F4">
        <w:trPr>
          <w:trHeight w:val="1206"/>
        </w:trPr>
        <w:tc>
          <w:tcPr>
            <w:tcW w:w="1512" w:type="dxa"/>
          </w:tcPr>
          <w:p w:rsidR="00605572" w:rsidRPr="00605572" w:rsidRDefault="00605572" w:rsidP="008147F4">
            <w:pPr>
              <w:jc w:val="center"/>
              <w:rPr>
                <w:b/>
                <w:bCs/>
              </w:rPr>
            </w:pPr>
            <w:r w:rsidRPr="00605572">
              <w:rPr>
                <w:b/>
                <w:bCs/>
                <w:sz w:val="22"/>
                <w:szCs w:val="22"/>
              </w:rPr>
              <w:t>PROJETO        DE LEI</w:t>
            </w:r>
            <w:r w:rsidRPr="00605572">
              <w:rPr>
                <w:b/>
                <w:bCs/>
                <w:sz w:val="16"/>
                <w:szCs w:val="16"/>
              </w:rPr>
              <w:t xml:space="preserve"> </w:t>
            </w:r>
            <w:r w:rsidRPr="00605572">
              <w:rPr>
                <w:b/>
                <w:bCs/>
                <w:sz w:val="14"/>
                <w:szCs w:val="14"/>
              </w:rPr>
              <w:t>COMPLEMENTAR</w:t>
            </w:r>
            <w:r w:rsidRPr="00605572">
              <w:rPr>
                <w:b/>
                <w:bCs/>
              </w:rPr>
              <w:t xml:space="preserve"> </w:t>
            </w:r>
            <w:r w:rsidRPr="00605572">
              <w:rPr>
                <w:b/>
                <w:bCs/>
                <w:sz w:val="22"/>
                <w:szCs w:val="22"/>
              </w:rPr>
              <w:t>03/2022</w:t>
            </w:r>
          </w:p>
        </w:tc>
        <w:tc>
          <w:tcPr>
            <w:tcW w:w="4442" w:type="dxa"/>
          </w:tcPr>
          <w:p w:rsidR="00605572" w:rsidRPr="00F635E5" w:rsidRDefault="00605572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INSTITUI O ESTATUTO DO PEDESTRE NO MUNICÍPIO DE ARACAJU, E DÁ OUTRAS PROVIDÊNCIAS.</w:t>
            </w:r>
          </w:p>
        </w:tc>
        <w:tc>
          <w:tcPr>
            <w:tcW w:w="2016" w:type="dxa"/>
          </w:tcPr>
          <w:p w:rsidR="00605572" w:rsidRPr="006A46F1" w:rsidRDefault="00605572" w:rsidP="00814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605572" w:rsidRPr="006A46F1" w:rsidRDefault="00605572" w:rsidP="00814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605572" w:rsidTr="008147F4">
        <w:trPr>
          <w:trHeight w:val="1647"/>
        </w:trPr>
        <w:tc>
          <w:tcPr>
            <w:tcW w:w="1512" w:type="dxa"/>
          </w:tcPr>
          <w:p w:rsidR="00605572" w:rsidRPr="00605572" w:rsidRDefault="00605572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 w:rsidRPr="00605572">
              <w:rPr>
                <w:b/>
                <w:bCs/>
                <w:sz w:val="24"/>
                <w:szCs w:val="24"/>
              </w:rPr>
              <w:t>PROJETO DE LEI 38/2023</w:t>
            </w:r>
          </w:p>
        </w:tc>
        <w:tc>
          <w:tcPr>
            <w:tcW w:w="4442" w:type="dxa"/>
          </w:tcPr>
          <w:p w:rsidR="00605572" w:rsidRPr="00F635E5" w:rsidRDefault="00605572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DISPÕE SOBRE A INSTALAÇÃO DE BEBEDOUROS PÚBLICOS NA REGIÃO CENTRAL DE ARACAJU E IMEDIAÇÕES, E ESTABELECE PROVIDÊNCIAS CORRELATAS.</w:t>
            </w:r>
          </w:p>
          <w:p w:rsidR="00605572" w:rsidRPr="00F635E5" w:rsidRDefault="00605572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05572" w:rsidRPr="006A46F1" w:rsidRDefault="00605572" w:rsidP="008147F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PROF.</w:t>
            </w:r>
            <w:proofErr w:type="gramEnd"/>
            <w:r>
              <w:rPr>
                <w:b/>
                <w:sz w:val="22"/>
                <w:szCs w:val="22"/>
              </w:rPr>
              <w:t xml:space="preserve"> ÂNGELA MELO</w:t>
            </w:r>
          </w:p>
        </w:tc>
        <w:tc>
          <w:tcPr>
            <w:tcW w:w="1670" w:type="dxa"/>
          </w:tcPr>
          <w:p w:rsidR="00605572" w:rsidRPr="006A46F1" w:rsidRDefault="00605572" w:rsidP="00814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0F409D" w:rsidTr="008147F4">
        <w:trPr>
          <w:trHeight w:val="1647"/>
        </w:trPr>
        <w:tc>
          <w:tcPr>
            <w:tcW w:w="1512" w:type="dxa"/>
          </w:tcPr>
          <w:p w:rsidR="000F409D" w:rsidRPr="00605572" w:rsidRDefault="000F409D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53</w:t>
            </w:r>
            <w:r w:rsidRPr="00605572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0F409D" w:rsidRPr="00F635E5" w:rsidRDefault="000F409D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INSTITUI POLÍTICA DE TRANSPARÊNCIA NA COBRANÇA DO IMPOSTO SOBRE A PROPRIEDADE PREDIAL E TERRITORIAL URBANA (IPTU) NO MUNICÍPIO DE ARACAJU.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670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PAQUITO DE TODOS</w:t>
            </w:r>
          </w:p>
        </w:tc>
      </w:tr>
      <w:tr w:rsidR="00605572" w:rsidTr="008147F4">
        <w:trPr>
          <w:trHeight w:val="1647"/>
        </w:trPr>
        <w:tc>
          <w:tcPr>
            <w:tcW w:w="1512" w:type="dxa"/>
          </w:tcPr>
          <w:p w:rsidR="00605572" w:rsidRPr="00605572" w:rsidRDefault="00605572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 w:rsidRPr="00605572">
              <w:rPr>
                <w:b/>
                <w:bCs/>
                <w:sz w:val="24"/>
                <w:szCs w:val="24"/>
              </w:rPr>
              <w:t>PROJETO DE LEI 112/2023</w:t>
            </w:r>
          </w:p>
        </w:tc>
        <w:tc>
          <w:tcPr>
            <w:tcW w:w="4442" w:type="dxa"/>
          </w:tcPr>
          <w:p w:rsidR="00605572" w:rsidRPr="00F635E5" w:rsidRDefault="00605572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 xml:space="preserve">ESTABELECE AS NORMAS MUNICIPAIS PARA A </w:t>
            </w:r>
            <w:proofErr w:type="gramStart"/>
            <w:r w:rsidRPr="00F635E5">
              <w:rPr>
                <w:b/>
                <w:sz w:val="22"/>
                <w:szCs w:val="22"/>
              </w:rPr>
              <w:t>IMPLEMENTAÇÃO</w:t>
            </w:r>
            <w:proofErr w:type="gramEnd"/>
            <w:r w:rsidRPr="00F635E5">
              <w:rPr>
                <w:b/>
                <w:sz w:val="22"/>
                <w:szCs w:val="22"/>
              </w:rPr>
              <w:t xml:space="preserve"> DA ARRECADAÇÃO DE BENS VAGOS NO MUNICÍPIO DE ARACAJU E DÁ OUTRAS PROVIDÊNCIAS.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05572" w:rsidRPr="006A46F1" w:rsidRDefault="00605572" w:rsidP="008147F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605572" w:rsidRDefault="00605572" w:rsidP="008147F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0F409D" w:rsidTr="008147F4">
        <w:trPr>
          <w:trHeight w:val="1647"/>
        </w:trPr>
        <w:tc>
          <w:tcPr>
            <w:tcW w:w="1512" w:type="dxa"/>
          </w:tcPr>
          <w:p w:rsidR="000F409D" w:rsidRPr="00605572" w:rsidRDefault="000F409D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12</w:t>
            </w:r>
            <w:r w:rsidRPr="00605572">
              <w:rPr>
                <w:b/>
                <w:bCs/>
                <w:sz w:val="24"/>
                <w:szCs w:val="24"/>
              </w:rPr>
              <w:t>2/2023</w:t>
            </w:r>
          </w:p>
        </w:tc>
        <w:tc>
          <w:tcPr>
            <w:tcW w:w="4442" w:type="dxa"/>
          </w:tcPr>
          <w:p w:rsidR="000F409D" w:rsidRPr="00F635E5" w:rsidRDefault="000F409D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INSTITUI, NO CALENDÁRIO OFICIAL DE EVENTOS DO MUNICÍPIO DE ARACAJU, A "SEMANA MUNICIPAL LIXO ZERO", E DÁ OUTRAS PROVIDÊNCIAS.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SONECA</w:t>
            </w:r>
          </w:p>
        </w:tc>
      </w:tr>
      <w:tr w:rsidR="000F409D" w:rsidTr="008147F4">
        <w:trPr>
          <w:trHeight w:val="1647"/>
        </w:trPr>
        <w:tc>
          <w:tcPr>
            <w:tcW w:w="1512" w:type="dxa"/>
          </w:tcPr>
          <w:p w:rsidR="000F409D" w:rsidRPr="00605572" w:rsidRDefault="000F409D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PROJETO DE LEI 124</w:t>
            </w:r>
            <w:r w:rsidRPr="00605572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0F409D" w:rsidRPr="00F635E5" w:rsidRDefault="000F409D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 xml:space="preserve">REGULAMENTA PONTOS DE EMBARQUE E DESEMBARQUE EXCLUSIVOS PARA MOTORISTAS DE APLICATIVOS DE TRANSPORTE COMPARTILHADO, PRÓXIMOS A ESTABELECIMENTOS COMERCIAIS, EMPRESARIAIS, AREAS RESIDENCIAIS, MERCADOS, SUPERMERCADOS, AEROPORTOS E PRAÇAS NA CIDADE DE ARACAJU E </w:t>
            </w:r>
            <w:proofErr w:type="gramStart"/>
            <w:r w:rsidRPr="00F635E5">
              <w:rPr>
                <w:b/>
                <w:sz w:val="22"/>
                <w:szCs w:val="22"/>
              </w:rPr>
              <w:t>DÁ</w:t>
            </w:r>
            <w:proofErr w:type="gramEnd"/>
            <w:r w:rsidRPr="00F635E5">
              <w:rPr>
                <w:b/>
                <w:sz w:val="22"/>
                <w:szCs w:val="22"/>
              </w:rPr>
              <w:t xml:space="preserve"> OUTRAS PROVIDÊNCIAS.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670" w:type="dxa"/>
          </w:tcPr>
          <w:p w:rsidR="000F409D" w:rsidRPr="000F409D" w:rsidRDefault="000F409D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PAQUITO DE TODOS</w:t>
            </w:r>
          </w:p>
        </w:tc>
      </w:tr>
      <w:tr w:rsidR="008147F4" w:rsidTr="008147F4">
        <w:trPr>
          <w:trHeight w:val="1647"/>
        </w:trPr>
        <w:tc>
          <w:tcPr>
            <w:tcW w:w="1512" w:type="dxa"/>
          </w:tcPr>
          <w:p w:rsidR="008147F4" w:rsidRDefault="008147F4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189</w:t>
            </w:r>
            <w:r w:rsidRPr="00605572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8147F4" w:rsidRPr="00F635E5" w:rsidRDefault="008147F4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DISPÕE SOBRE A INSTALAÇÃO DE CÂMERAS DE VIDEOMONITORAMENTO DE SEGURANÇA NOS TERMINAIS DE INTEGRAÇÃO DO MUNICÍPIO DE ARACAJU/SE E DÁ OUTRAS PROVIDÊNCIAS.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</w:p>
          <w:p w:rsidR="008147F4" w:rsidRPr="00F635E5" w:rsidRDefault="008147F4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8147F4" w:rsidRDefault="008147F4" w:rsidP="008147F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  <w:tc>
          <w:tcPr>
            <w:tcW w:w="1670" w:type="dxa"/>
          </w:tcPr>
          <w:p w:rsidR="008147F4" w:rsidRPr="000F409D" w:rsidRDefault="008147F4" w:rsidP="008147F4">
            <w:pPr>
              <w:jc w:val="center"/>
              <w:rPr>
                <w:b/>
              </w:rPr>
            </w:pPr>
            <w:r w:rsidRPr="000F409D">
              <w:rPr>
                <w:b/>
                <w:sz w:val="22"/>
                <w:szCs w:val="22"/>
              </w:rPr>
              <w:t>PAQUITO DE TODOS</w:t>
            </w:r>
          </w:p>
        </w:tc>
      </w:tr>
      <w:tr w:rsidR="008147F4" w:rsidTr="008147F4">
        <w:trPr>
          <w:trHeight w:val="1647"/>
        </w:trPr>
        <w:tc>
          <w:tcPr>
            <w:tcW w:w="1512" w:type="dxa"/>
          </w:tcPr>
          <w:p w:rsidR="008147F4" w:rsidRPr="00605572" w:rsidRDefault="008147F4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210</w:t>
            </w:r>
            <w:r w:rsidRPr="00605572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8147F4" w:rsidRPr="00F635E5" w:rsidRDefault="008147F4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DENOMINA RUA DERMEVAL DA SILVA A ATUAL RUA S (LOT. AQUÁRIO) LOCALIZADA NO BAIRRO ARUANA E DÁ PROVIDÊNCIAS CORRELATAS.</w:t>
            </w:r>
          </w:p>
        </w:tc>
        <w:tc>
          <w:tcPr>
            <w:tcW w:w="2016" w:type="dxa"/>
          </w:tcPr>
          <w:p w:rsidR="008147F4" w:rsidRPr="000F409D" w:rsidRDefault="008147F4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SHEYLA GALBA</w:t>
            </w:r>
          </w:p>
        </w:tc>
        <w:tc>
          <w:tcPr>
            <w:tcW w:w="1670" w:type="dxa"/>
          </w:tcPr>
          <w:p w:rsidR="008147F4" w:rsidRPr="000F409D" w:rsidRDefault="008147F4" w:rsidP="008147F4">
            <w:pPr>
              <w:jc w:val="center"/>
              <w:rPr>
                <w:b/>
                <w:sz w:val="22"/>
                <w:szCs w:val="22"/>
              </w:rPr>
            </w:pPr>
            <w:r w:rsidRPr="000F409D">
              <w:rPr>
                <w:b/>
                <w:sz w:val="22"/>
                <w:szCs w:val="22"/>
              </w:rPr>
              <w:t>PAQUITO DE TODOS</w:t>
            </w:r>
          </w:p>
        </w:tc>
      </w:tr>
      <w:tr w:rsidR="006D503E" w:rsidTr="008147F4">
        <w:trPr>
          <w:trHeight w:val="1647"/>
        </w:trPr>
        <w:tc>
          <w:tcPr>
            <w:tcW w:w="1512" w:type="dxa"/>
          </w:tcPr>
          <w:p w:rsidR="006D503E" w:rsidRDefault="006D503E" w:rsidP="0081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215</w:t>
            </w:r>
            <w:r w:rsidRPr="00605572"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6D503E" w:rsidRDefault="006D503E" w:rsidP="008147F4">
            <w:pPr>
              <w:jc w:val="both"/>
              <w:rPr>
                <w:b/>
                <w:sz w:val="22"/>
                <w:szCs w:val="22"/>
              </w:rPr>
            </w:pPr>
            <w:r w:rsidRPr="00F635E5">
              <w:rPr>
                <w:b/>
                <w:sz w:val="22"/>
                <w:szCs w:val="22"/>
              </w:rPr>
              <w:t>DENOMINA PRAINHA DO AREAL O ATUAL ESPAÇO PÚBLICO CONHECIDO COMO AREAL, LOCALIZADO NA ZONA DE EXPANSÃO, NO MUNICÍPIO DE ARACAJU, E DÁ OUTRAS PROVIDÊNCIAS.</w:t>
            </w:r>
          </w:p>
          <w:p w:rsidR="00F635E5" w:rsidRPr="00F635E5" w:rsidRDefault="00F635E5" w:rsidP="008147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D503E" w:rsidRPr="006D503E" w:rsidRDefault="006D503E" w:rsidP="008147F4">
            <w:pPr>
              <w:jc w:val="center"/>
              <w:rPr>
                <w:b/>
                <w:sz w:val="22"/>
                <w:szCs w:val="22"/>
              </w:rPr>
            </w:pPr>
            <w:r w:rsidRPr="006D503E">
              <w:rPr>
                <w:b/>
                <w:sz w:val="22"/>
                <w:szCs w:val="22"/>
              </w:rPr>
              <w:t>FABIANO OLIVEIRA</w:t>
            </w:r>
          </w:p>
        </w:tc>
        <w:tc>
          <w:tcPr>
            <w:tcW w:w="1670" w:type="dxa"/>
          </w:tcPr>
          <w:p w:rsidR="006D503E" w:rsidRPr="006D503E" w:rsidRDefault="006D503E" w:rsidP="008147F4">
            <w:pPr>
              <w:jc w:val="center"/>
              <w:rPr>
                <w:b/>
                <w:sz w:val="22"/>
                <w:szCs w:val="22"/>
              </w:rPr>
            </w:pPr>
            <w:r w:rsidRPr="006D503E"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605572" w:rsidRDefault="00605572" w:rsidP="00605572"/>
    <w:p w:rsidR="00F870DF" w:rsidRDefault="00F870DF"/>
    <w:sectPr w:rsidR="00F870D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F4" w:rsidRDefault="008147F4">
      <w:pPr>
        <w:spacing w:after="0" w:line="240" w:lineRule="auto"/>
      </w:pPr>
      <w:r>
        <w:separator/>
      </w:r>
    </w:p>
  </w:endnote>
  <w:endnote w:type="continuationSeparator" w:id="0">
    <w:p w:rsidR="008147F4" w:rsidRDefault="0081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F4" w:rsidRDefault="008147F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F4" w:rsidRDefault="008147F4">
      <w:pPr>
        <w:spacing w:after="0" w:line="240" w:lineRule="auto"/>
      </w:pPr>
      <w:r>
        <w:separator/>
      </w:r>
    </w:p>
  </w:footnote>
  <w:footnote w:type="continuationSeparator" w:id="0">
    <w:p w:rsidR="008147F4" w:rsidRDefault="0081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F4" w:rsidRDefault="008147F4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0357469B" wp14:editId="463C5A49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7F4" w:rsidRDefault="008147F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147F4" w:rsidRDefault="008147F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147F4" w:rsidRDefault="008147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72"/>
    <w:rsid w:val="000F409D"/>
    <w:rsid w:val="005E0C8D"/>
    <w:rsid w:val="00605572"/>
    <w:rsid w:val="00691770"/>
    <w:rsid w:val="006D503E"/>
    <w:rsid w:val="008147F4"/>
    <w:rsid w:val="00F635E5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05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5572"/>
  </w:style>
  <w:style w:type="paragraph" w:styleId="Rodap">
    <w:name w:val="footer"/>
    <w:basedOn w:val="Normal"/>
    <w:link w:val="RodapChar"/>
    <w:uiPriority w:val="99"/>
    <w:unhideWhenUsed/>
    <w:qFormat/>
    <w:rsid w:val="00605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5572"/>
  </w:style>
  <w:style w:type="table" w:styleId="Tabelacomgrade">
    <w:name w:val="Table Grid"/>
    <w:basedOn w:val="Tabelanormal"/>
    <w:uiPriority w:val="59"/>
    <w:qFormat/>
    <w:rsid w:val="006055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055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05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5572"/>
  </w:style>
  <w:style w:type="paragraph" w:styleId="Rodap">
    <w:name w:val="footer"/>
    <w:basedOn w:val="Normal"/>
    <w:link w:val="RodapChar"/>
    <w:uiPriority w:val="99"/>
    <w:unhideWhenUsed/>
    <w:qFormat/>
    <w:rsid w:val="00605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5572"/>
  </w:style>
  <w:style w:type="table" w:styleId="Tabelacomgrade">
    <w:name w:val="Table Grid"/>
    <w:basedOn w:val="Tabelanormal"/>
    <w:uiPriority w:val="59"/>
    <w:qFormat/>
    <w:rsid w:val="006055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055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2023-09-21T13:27:00Z</dcterms:created>
  <dcterms:modified xsi:type="dcterms:W3CDTF">2023-09-21T13:27:00Z</dcterms:modified>
</cp:coreProperties>
</file>