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  <w:bookmarkStart w:id="0" w:name="_Hlk74947636"/>
      <w:r>
        <w:rPr>
          <w:b/>
          <w:bCs/>
          <w:sz w:val="30"/>
          <w:szCs w:val="30"/>
        </w:rPr>
        <w:t xml:space="preserve">COMISSÃO DE CONSTITUIÇÃO, JUSTIÇA E REDAÇÃO </w:t>
      </w:r>
    </w:p>
    <w:p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</w:p>
    <w:tbl>
      <w:tblPr>
        <w:tblStyle w:val="6"/>
        <w:tblW w:w="11057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PASTOR DIEGO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3"/>
                <w:lang w:eastAsia="pt-BR"/>
              </w:rPr>
              <w:t>PRESIDENTE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SARG. BYRON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SECRETÁRIO</w:t>
            </w:r>
          </w:p>
        </w:tc>
      </w:tr>
    </w:tbl>
    <w:p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>
      <w:pPr>
        <w:spacing w:after="0"/>
        <w:jc w:val="center"/>
        <w:rPr>
          <w:rFonts w:hint="default"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</w:rPr>
        <w:t>PAUTA DA REUNIÃO ORDINÁRIA DO DIA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 xml:space="preserve"> 28</w:t>
      </w:r>
      <w:r>
        <w:rPr>
          <w:rFonts w:ascii="Times New Roman" w:hAnsi="Times New Roman" w:cs="Times New Roman"/>
          <w:b/>
          <w:sz w:val="26"/>
          <w:szCs w:val="26"/>
        </w:rPr>
        <w:t xml:space="preserve"> DE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 xml:space="preserve"> MAIO </w:t>
      </w:r>
      <w:r>
        <w:rPr>
          <w:rFonts w:ascii="Times New Roman" w:hAnsi="Times New Roman" w:cs="Times New Roman"/>
          <w:b/>
          <w:sz w:val="26"/>
          <w:szCs w:val="26"/>
        </w:rPr>
        <w:t>DE 202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4</w:t>
      </w:r>
    </w:p>
    <w:bookmarkEnd w:id="0"/>
    <w:tbl>
      <w:tblPr>
        <w:tblStyle w:val="6"/>
        <w:tblpPr w:leftFromText="180" w:rightFromText="180" w:vertAnchor="text" w:horzAnchor="page" w:tblpX="541" w:tblpY="114"/>
        <w:tblOverlap w:val="never"/>
        <w:tblW w:w="11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5650"/>
        <w:gridCol w:w="1966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MATÉRIA</w:t>
            </w:r>
          </w:p>
        </w:tc>
        <w:tc>
          <w:tcPr>
            <w:tcW w:w="56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196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AUTORIA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RELATORIA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1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Decreto Legislativo nº 62/2024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5650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Concede Título de Cidadania aracajuana ao Senhor Thiago Salvino da Silva e dá outras providências.</w:t>
            </w:r>
          </w:p>
        </w:tc>
        <w:tc>
          <w:tcPr>
            <w:tcW w:w="1966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Profº Bittencourt</w:t>
            </w:r>
          </w:p>
        </w:tc>
        <w:tc>
          <w:tcPr>
            <w:tcW w:w="159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Decreto Legislativo nº 65/2024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Concede título de cidadania aracajuano ao Senhor José Augusto do Nascimento.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Ricardo Vasconcelos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Projeto de Decreto Legislativo nº 66/2024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 xml:space="preserve">Concede título de cidadania aracajuana ao Senhor </w:t>
            </w:r>
            <w:bookmarkStart w:id="1" w:name="_GoBack"/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Danniel Alves Costa.</w:t>
            </w:r>
            <w:bookmarkEnd w:id="1"/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Ricardo Vasconcelos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Anderson de Tuca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Moção nº 47/2024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Moção de Solidariedade à deputada Linda Brasil, que tem sofrido ameaças de violências de forma anônima, por meio do e-mail institucional da Assembleia Legislativa.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Profª Sonia Meire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Moção nº 60/2024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Moção De Aplausos ao médico intensivista do HUSE, Dr. João Manoel da Silva Santos. Ele realizou com sucesso um procedimento de manutenção hemodinâmica, utilizando aparelhos e medicação para controlar a pressão e a temperatura, garantindo os sinais vitais da mãe que teve morte encefálica. Isso permitiu que o feto de 22 semanas permanecesse vivo no útero da mãe até que o parto fosse possível.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Anderson de Tuca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Emília Corrêa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Moção nº 63/2024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Moção de Aplausos à Senhora Priscila Neres pelo seu notável trabalho artístico.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Profª Sonia Meire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Sgt. Byron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Moção nº 64/2024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Moção de Aplausos à Senhora Nathalie Lima pelo seu livro "A Brincadeira que Protege – Ensinando Relações Saudáveis e Proteção contra o Abuso Infantil"</w:t>
            </w:r>
            <w:r>
              <w:rPr>
                <w:rFonts w:hint="default" w:ascii="Times New Roman" w:hAnsi="Times New Roman" w:eastAsia="SimSun" w:cs="Times New Roman"/>
                <w:b/>
                <w:sz w:val="23"/>
                <w:szCs w:val="23"/>
                <w:lang w:val="en-US" w:eastAsia="pt-BR"/>
              </w:rPr>
              <w:t>.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val="pt-BR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  <w:t>Profª Sonia Meire</w:t>
            </w:r>
          </w:p>
        </w:tc>
        <w:tc>
          <w:tcPr>
            <w:tcW w:w="0" w:type="auto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Sgt. Byron </w:t>
            </w:r>
          </w:p>
        </w:tc>
      </w:tr>
    </w:tbl>
    <w:p/>
    <w:sectPr>
      <w:headerReference r:id="rId5" w:type="default"/>
      <w:footerReference r:id="rId6" w:type="default"/>
      <w:pgSz w:w="11906" w:h="16838"/>
      <w:pgMar w:top="1701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90E87"/>
    <w:rsid w:val="67B9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western"/>
    <w:basedOn w:val="1"/>
    <w:autoRedefine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2024-05-27T13:33:00Z</dcterms:created>
  <dc:creator>Alexsandro Carvalho</dc:creator>
  <cp:lastModifiedBy>Alexsandro Carvalho</cp:lastModifiedBy>
  <dcterms:modified xsi:type="dcterms:W3CDTF">2024-05-27T14:21:51Z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B33AA4A67467439485EBA27B98D3A4C0_11</vt:lpwstr>
  </property>
</Properties>
</file>