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0" w:beforeAutospacing="0" w:after="0"/>
        <w:jc w:val="center"/>
        <w:rPr>
          <w:b/>
          <w:bCs/>
          <w:sz w:val="30"/>
          <w:szCs w:val="30"/>
        </w:rPr>
      </w:pPr>
      <w:bookmarkStart w:id="0" w:name="_Hlk74947636"/>
      <w:r>
        <w:rPr>
          <w:b/>
          <w:bCs/>
          <w:sz w:val="30"/>
          <w:szCs w:val="30"/>
        </w:rPr>
        <w:t xml:space="preserve">COMISSÃO DE CONSTITUIÇÃO, JUSTIÇA E REDAÇÃO </w:t>
      </w:r>
    </w:p>
    <w:p>
      <w:pPr>
        <w:pStyle w:val="7"/>
        <w:spacing w:before="0" w:beforeAutospacing="0" w:after="0"/>
        <w:jc w:val="center"/>
        <w:rPr>
          <w:b/>
          <w:bCs/>
          <w:sz w:val="30"/>
          <w:szCs w:val="30"/>
        </w:rPr>
      </w:pPr>
    </w:p>
    <w:tbl>
      <w:tblPr>
        <w:tblStyle w:val="6"/>
        <w:tblW w:w="11057" w:type="dxa"/>
        <w:tblInd w:w="-1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tcPr>
          <w:p>
            <w:pPr>
              <w:spacing w:after="0" w:line="240" w:lineRule="auto"/>
              <w:jc w:val="center"/>
              <w:rPr>
                <w:rFonts w:ascii="Times New Roman" w:hAnsi="Times New Roman" w:eastAsia="SimSun" w:cs="Times New Roman"/>
                <w:b/>
                <w:sz w:val="27"/>
                <w:szCs w:val="27"/>
                <w:lang w:eastAsia="pt-BR"/>
              </w:rPr>
            </w:pPr>
            <w:r>
              <w:rPr>
                <w:rFonts w:ascii="Times New Roman" w:hAnsi="Times New Roman" w:eastAsia="SimSun" w:cs="Times New Roman"/>
                <w:b/>
                <w:sz w:val="27"/>
                <w:szCs w:val="27"/>
                <w:lang w:eastAsia="pt-BR"/>
              </w:rPr>
              <w:t>PASTOR DIEGO</w:t>
            </w:r>
          </w:p>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0"/>
                <w:szCs w:val="23"/>
                <w:lang w:eastAsia="pt-BR"/>
              </w:rPr>
              <w:t>PRESIDENTE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7" w:type="dxa"/>
          </w:tcPr>
          <w:p>
            <w:pPr>
              <w:spacing w:after="0" w:line="240" w:lineRule="auto"/>
              <w:jc w:val="center"/>
              <w:rPr>
                <w:rFonts w:ascii="Times New Roman" w:hAnsi="Times New Roman" w:eastAsia="SimSun" w:cs="Times New Roman"/>
                <w:b/>
                <w:sz w:val="27"/>
                <w:szCs w:val="27"/>
                <w:lang w:eastAsia="pt-BR"/>
              </w:rPr>
            </w:pPr>
            <w:r>
              <w:rPr>
                <w:rFonts w:ascii="Times New Roman" w:hAnsi="Times New Roman" w:eastAsia="SimSun" w:cs="Times New Roman"/>
                <w:b/>
                <w:sz w:val="27"/>
                <w:szCs w:val="27"/>
                <w:lang w:eastAsia="pt-BR"/>
              </w:rPr>
              <w:t>SARG. BYRON</w:t>
            </w:r>
          </w:p>
          <w:p>
            <w:pPr>
              <w:spacing w:after="0" w:line="240" w:lineRule="auto"/>
              <w:jc w:val="center"/>
              <w:rPr>
                <w:rFonts w:ascii="Times New Roman" w:hAnsi="Times New Roman" w:eastAsia="SimSun" w:cs="Times New Roman"/>
                <w:b/>
                <w:sz w:val="20"/>
                <w:szCs w:val="20"/>
                <w:lang w:eastAsia="pt-BR"/>
              </w:rPr>
            </w:pPr>
            <w:r>
              <w:rPr>
                <w:rFonts w:ascii="Times New Roman" w:hAnsi="Times New Roman" w:eastAsia="SimSun" w:cs="Times New Roman"/>
                <w:b/>
                <w:sz w:val="20"/>
                <w:szCs w:val="20"/>
                <w:lang w:eastAsia="pt-BR"/>
              </w:rPr>
              <w:t>SECRETÁRIO</w:t>
            </w:r>
          </w:p>
        </w:tc>
      </w:tr>
    </w:tbl>
    <w:p>
      <w:pPr>
        <w:spacing w:after="0"/>
        <w:jc w:val="both"/>
        <w:rPr>
          <w:rFonts w:ascii="Times New Roman" w:hAnsi="Times New Roman" w:cs="Times New Roman"/>
          <w:b/>
          <w:sz w:val="26"/>
          <w:szCs w:val="26"/>
        </w:rPr>
      </w:pPr>
    </w:p>
    <w:p>
      <w:pPr>
        <w:spacing w:after="0"/>
        <w:jc w:val="center"/>
        <w:rPr>
          <w:rFonts w:hint="default" w:ascii="Times New Roman" w:hAnsi="Times New Roman" w:cs="Times New Roman"/>
          <w:b/>
          <w:sz w:val="26"/>
          <w:szCs w:val="26"/>
          <w:lang w:val="pt-BR"/>
        </w:rPr>
      </w:pPr>
      <w:r>
        <w:rPr>
          <w:rFonts w:ascii="Times New Roman" w:hAnsi="Times New Roman" w:cs="Times New Roman"/>
          <w:b/>
          <w:sz w:val="26"/>
          <w:szCs w:val="26"/>
        </w:rPr>
        <w:t>PAUTA DA REUNIÃO ORDINÁRIA DO DIA</w:t>
      </w:r>
      <w:r>
        <w:rPr>
          <w:rFonts w:hint="default" w:ascii="Times New Roman" w:hAnsi="Times New Roman" w:cs="Times New Roman"/>
          <w:b/>
          <w:sz w:val="26"/>
          <w:szCs w:val="26"/>
          <w:lang w:val="pt-BR"/>
        </w:rPr>
        <w:t xml:space="preserve"> 23</w:t>
      </w:r>
      <w:bookmarkStart w:id="1" w:name="_GoBack"/>
      <w:bookmarkEnd w:id="1"/>
      <w:r>
        <w:rPr>
          <w:rFonts w:ascii="Times New Roman" w:hAnsi="Times New Roman" w:cs="Times New Roman"/>
          <w:b/>
          <w:sz w:val="26"/>
          <w:szCs w:val="26"/>
        </w:rPr>
        <w:t xml:space="preserve"> DE</w:t>
      </w:r>
      <w:r>
        <w:rPr>
          <w:rFonts w:hint="default" w:ascii="Times New Roman" w:hAnsi="Times New Roman" w:cs="Times New Roman"/>
          <w:b/>
          <w:sz w:val="26"/>
          <w:szCs w:val="26"/>
          <w:lang w:val="pt-BR"/>
        </w:rPr>
        <w:t xml:space="preserve"> ABRIL </w:t>
      </w:r>
      <w:r>
        <w:rPr>
          <w:rFonts w:ascii="Times New Roman" w:hAnsi="Times New Roman" w:cs="Times New Roman"/>
          <w:b/>
          <w:sz w:val="26"/>
          <w:szCs w:val="26"/>
        </w:rPr>
        <w:t xml:space="preserve"> DE 202</w:t>
      </w:r>
      <w:r>
        <w:rPr>
          <w:rFonts w:hint="default" w:ascii="Times New Roman" w:hAnsi="Times New Roman" w:cs="Times New Roman"/>
          <w:b/>
          <w:sz w:val="26"/>
          <w:szCs w:val="26"/>
          <w:lang w:val="pt-BR"/>
        </w:rPr>
        <w:t>4</w:t>
      </w:r>
    </w:p>
    <w:bookmarkEnd w:id="0"/>
    <w:tbl>
      <w:tblPr>
        <w:tblStyle w:val="6"/>
        <w:tblpPr w:leftFromText="180" w:rightFromText="180" w:vertAnchor="text" w:horzAnchor="page" w:tblpX="541" w:tblpY="114"/>
        <w:tblOverlap w:val="never"/>
        <w:tblW w:w="15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5"/>
        <w:gridCol w:w="5650"/>
        <w:gridCol w:w="1966"/>
        <w:gridCol w:w="1592"/>
        <w:gridCol w:w="2383"/>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1815"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MATÉRIA</w:t>
            </w:r>
          </w:p>
        </w:tc>
        <w:tc>
          <w:tcPr>
            <w:tcW w:w="5650"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ASSUNTO</w:t>
            </w:r>
          </w:p>
        </w:tc>
        <w:tc>
          <w:tcPr>
            <w:tcW w:w="1966"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AUTORIA</w:t>
            </w:r>
          </w:p>
        </w:tc>
        <w:tc>
          <w:tcPr>
            <w:tcW w:w="1592" w:type="dxa"/>
          </w:tcPr>
          <w:p>
            <w:pPr>
              <w:spacing w:after="0" w:line="240" w:lineRule="auto"/>
              <w:jc w:val="center"/>
              <w:rPr>
                <w:rFonts w:ascii="Times New Roman" w:hAnsi="Times New Roman" w:eastAsia="SimSun" w:cs="Times New Roman"/>
                <w:b/>
                <w:sz w:val="22"/>
                <w:szCs w:val="22"/>
                <w:lang w:eastAsia="pt-BR"/>
              </w:rPr>
            </w:pPr>
            <w:r>
              <w:rPr>
                <w:rFonts w:ascii="Times New Roman" w:hAnsi="Times New Roman" w:eastAsia="SimSun" w:cs="Times New Roman"/>
                <w:b/>
                <w:sz w:val="22"/>
                <w:szCs w:val="22"/>
                <w:lang w:eastAsia="pt-BR"/>
              </w:rPr>
              <w:t>RELATORIA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1815"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3"/>
                <w:szCs w:val="23"/>
                <w:lang w:eastAsia="pt-BR"/>
              </w:rPr>
              <w:t>Projeto de Lei n</w:t>
            </w:r>
            <w:r>
              <w:rPr>
                <w:rFonts w:hint="default" w:ascii="Times New Roman" w:hAnsi="Times New Roman" w:eastAsia="SimSun" w:cs="Times New Roman"/>
                <w:b/>
                <w:sz w:val="23"/>
                <w:szCs w:val="23"/>
                <w:lang w:val="en-US" w:eastAsia="pt-BR"/>
              </w:rPr>
              <w:t>º 11/2024</w:t>
            </w:r>
          </w:p>
        </w:tc>
        <w:tc>
          <w:tcPr>
            <w:tcW w:w="5650" w:type="dxa"/>
          </w:tcPr>
          <w:p>
            <w:pPr>
              <w:spacing w:after="0" w:line="240" w:lineRule="auto"/>
              <w:jc w:val="both"/>
              <w:rPr>
                <w:rFonts w:hint="default" w:ascii="Times New Roman" w:hAnsi="Times New Roman" w:eastAsia="SimSun" w:cs="Times New Roman"/>
                <w:b/>
                <w:sz w:val="22"/>
                <w:szCs w:val="22"/>
                <w:lang w:val="en-US" w:eastAsia="pt-BR"/>
              </w:rPr>
            </w:pPr>
            <w:r>
              <w:rPr>
                <w:rFonts w:ascii="Times New Roman" w:hAnsi="Times New Roman" w:eastAsia="SimSun" w:cs="Times New Roman"/>
                <w:b/>
                <w:sz w:val="22"/>
                <w:szCs w:val="22"/>
                <w:lang w:eastAsia="pt-BR"/>
              </w:rPr>
              <w:t>Institui a política de desenvolvimento de consciência fonológica na alfabetização na rede municipal e particular de ensino, no âmbito do município de Aracaju e dá outras providências</w:t>
            </w:r>
            <w:r>
              <w:rPr>
                <w:rFonts w:hint="default" w:ascii="Times New Roman" w:hAnsi="Times New Roman" w:eastAsia="SimSun" w:cs="Times New Roman"/>
                <w:b/>
                <w:sz w:val="22"/>
                <w:szCs w:val="22"/>
                <w:lang w:val="en-US" w:eastAsia="pt-BR"/>
              </w:rPr>
              <w:t>.</w:t>
            </w:r>
          </w:p>
        </w:tc>
        <w:tc>
          <w:tcPr>
            <w:tcW w:w="1966"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Nitinho</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Sgt. Byron </w:t>
            </w:r>
          </w:p>
          <w:p>
            <w:pPr>
              <w:spacing w:after="0" w:line="240" w:lineRule="auto"/>
              <w:jc w:val="center"/>
              <w:rPr>
                <w:rFonts w:hint="default" w:ascii="Times New Roman" w:hAnsi="Times New Roman" w:eastAsia="SimSun" w:cs="Times New Roman"/>
                <w:b/>
                <w:sz w:val="22"/>
                <w:szCs w:val="22"/>
                <w:lang w:val="en-US" w:eastAsia="pt-BR"/>
              </w:rPr>
            </w:pPr>
          </w:p>
          <w:p>
            <w:pPr>
              <w:spacing w:after="0" w:line="240" w:lineRule="auto"/>
              <w:jc w:val="center"/>
              <w:rPr>
                <w:rFonts w:hint="default" w:ascii="Times New Roman" w:hAnsi="Times New Roman" w:eastAsia="SimSun" w:cs="Times New Roman"/>
                <w:b/>
                <w:sz w:val="22"/>
                <w:szCs w:val="22"/>
                <w:highlight w:val="yellow"/>
                <w:lang w:val="en-US" w:eastAsia="pt-BR"/>
              </w:rPr>
            </w:pPr>
            <w:r>
              <w:rPr>
                <w:rFonts w:hint="default" w:ascii="Times New Roman" w:hAnsi="Times New Roman" w:eastAsia="SimSun" w:cs="Times New Roman"/>
                <w:b/>
                <w:sz w:val="22"/>
                <w:szCs w:val="22"/>
                <w:highlight w:val="yellow"/>
                <w:lang w:val="en-US" w:eastAsia="pt-BR"/>
              </w:rPr>
              <w:t xml:space="preserve">Pedido de Vistas </w:t>
            </w:r>
          </w:p>
          <w:p>
            <w:pPr>
              <w:spacing w:after="0" w:line="240" w:lineRule="auto"/>
              <w:jc w:val="center"/>
              <w:rPr>
                <w:rFonts w:hint="default" w:ascii="Times New Roman" w:hAnsi="Times New Roman" w:eastAsia="SimSun" w:cs="Times New Roman"/>
                <w:b/>
                <w:sz w:val="22"/>
                <w:szCs w:val="22"/>
                <w:highlight w:val="yellow"/>
                <w:lang w:val="en-US" w:eastAsia="pt-BR"/>
              </w:rPr>
            </w:pPr>
            <w:r>
              <w:rPr>
                <w:rFonts w:hint="default" w:ascii="Times New Roman" w:hAnsi="Times New Roman" w:eastAsia="SimSun" w:cs="Times New Roman"/>
                <w:b/>
                <w:sz w:val="22"/>
                <w:szCs w:val="22"/>
                <w:highlight w:val="yellow"/>
                <w:lang w:val="en-US" w:eastAsia="pt-BR"/>
              </w:rPr>
              <w:t>Pr. Diego</w:t>
            </w:r>
          </w:p>
          <w:p>
            <w:pPr>
              <w:spacing w:after="0" w:line="240" w:lineRule="auto"/>
              <w:jc w:val="center"/>
              <w:rPr>
                <w:rFonts w:hint="default" w:ascii="Times New Roman" w:hAnsi="Times New Roman" w:eastAsia="SimSun" w:cs="Times New Roman"/>
                <w:b/>
                <w:sz w:val="22"/>
                <w:szCs w:val="22"/>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1815" w:type="dxa"/>
          </w:tcPr>
          <w:p>
            <w:pPr>
              <w:spacing w:after="0" w:line="240" w:lineRule="auto"/>
              <w:jc w:val="center"/>
              <w:rPr>
                <w:rFonts w:hint="default" w:ascii="Times New Roman" w:hAnsi="Times New Roman" w:eastAsia="SimSun" w:cs="Times New Roman"/>
                <w:b/>
                <w:sz w:val="23"/>
                <w:szCs w:val="23"/>
                <w:lang w:val="en-US" w:eastAsia="pt-BR"/>
              </w:rPr>
            </w:pPr>
            <w:r>
              <w:rPr>
                <w:rFonts w:ascii="Times New Roman" w:hAnsi="Times New Roman" w:eastAsia="SimSun" w:cs="Times New Roman"/>
                <w:b/>
                <w:sz w:val="23"/>
                <w:szCs w:val="23"/>
                <w:lang w:eastAsia="pt-BR"/>
              </w:rPr>
              <w:t xml:space="preserve">Projeto de Lei </w:t>
            </w:r>
            <w:r>
              <w:rPr>
                <w:rFonts w:hint="default" w:ascii="Times New Roman" w:hAnsi="Times New Roman" w:eastAsia="SimSun" w:cs="Times New Roman"/>
                <w:b/>
                <w:sz w:val="23"/>
                <w:szCs w:val="23"/>
                <w:lang w:val="en-US" w:eastAsia="pt-BR"/>
              </w:rPr>
              <w:t xml:space="preserve">Complementar </w:t>
            </w:r>
            <w:r>
              <w:rPr>
                <w:rFonts w:ascii="Times New Roman" w:hAnsi="Times New Roman" w:eastAsia="SimSun" w:cs="Times New Roman"/>
                <w:b/>
                <w:sz w:val="23"/>
                <w:szCs w:val="23"/>
                <w:lang w:eastAsia="pt-BR"/>
              </w:rPr>
              <w:t>n</w:t>
            </w:r>
            <w:r>
              <w:rPr>
                <w:rFonts w:hint="default" w:ascii="Times New Roman" w:hAnsi="Times New Roman" w:eastAsia="SimSun" w:cs="Times New Roman"/>
                <w:b/>
                <w:sz w:val="23"/>
                <w:szCs w:val="23"/>
                <w:lang w:val="en-US" w:eastAsia="pt-BR"/>
              </w:rPr>
              <w:t>º 15/2023</w:t>
            </w:r>
          </w:p>
          <w:p>
            <w:pPr>
              <w:spacing w:after="0" w:line="240" w:lineRule="auto"/>
              <w:jc w:val="center"/>
              <w:rPr>
                <w:rFonts w:hint="default" w:ascii="Times New Roman" w:hAnsi="Times New Roman" w:eastAsia="SimSun" w:cs="Times New Roman"/>
                <w:b/>
                <w:sz w:val="23"/>
                <w:szCs w:val="23"/>
                <w:lang w:val="en-US" w:eastAsia="pt-BR"/>
              </w:rPr>
            </w:pPr>
          </w:p>
        </w:tc>
        <w:tc>
          <w:tcPr>
            <w:tcW w:w="5650" w:type="dxa"/>
          </w:tcPr>
          <w:p>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I</w:t>
            </w:r>
            <w:r>
              <w:rPr>
                <w:rFonts w:ascii="Times New Roman" w:hAnsi="Times New Roman" w:eastAsia="SimSun" w:cs="Times New Roman"/>
                <w:b/>
                <w:sz w:val="22"/>
                <w:szCs w:val="22"/>
                <w:lang w:eastAsia="pt-BR"/>
              </w:rPr>
              <w:t xml:space="preserve">nstitui o estatuto da igualdade racial e de combate à intolerância religiosa do município de </w:t>
            </w:r>
            <w:r>
              <w:rPr>
                <w:rFonts w:hint="default" w:ascii="Times New Roman" w:hAnsi="Times New Roman" w:eastAsia="SimSun" w:cs="Times New Roman"/>
                <w:b/>
                <w:sz w:val="22"/>
                <w:szCs w:val="22"/>
                <w:lang w:val="en-US" w:eastAsia="pt-BR"/>
              </w:rPr>
              <w:t>A</w:t>
            </w:r>
            <w:r>
              <w:rPr>
                <w:rFonts w:ascii="Times New Roman" w:hAnsi="Times New Roman" w:eastAsia="SimSun" w:cs="Times New Roman"/>
                <w:b/>
                <w:sz w:val="22"/>
                <w:szCs w:val="22"/>
                <w:lang w:eastAsia="pt-BR"/>
              </w:rPr>
              <w:t>racaju e dá outras providências.</w:t>
            </w:r>
          </w:p>
        </w:tc>
        <w:tc>
          <w:tcPr>
            <w:tcW w:w="1966"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 xml:space="preserve">Breno Garibalde </w:t>
            </w:r>
          </w:p>
        </w:tc>
        <w:tc>
          <w:tcPr>
            <w:tcW w:w="1592" w:type="dxa"/>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1815" w:type="dxa"/>
          </w:tcPr>
          <w:p>
            <w:pPr>
              <w:spacing w:after="0" w:line="240" w:lineRule="auto"/>
              <w:jc w:val="center"/>
              <w:rPr>
                <w:rFonts w:hint="default" w:ascii="Times New Roman" w:hAnsi="Times New Roman" w:eastAsia="SimSun" w:cs="Times New Roman"/>
                <w:b/>
                <w:sz w:val="22"/>
                <w:szCs w:val="22"/>
                <w:lang w:val="en-US" w:eastAsia="pt-BR"/>
              </w:rPr>
            </w:pPr>
            <w:r>
              <w:rPr>
                <w:rFonts w:ascii="Times New Roman" w:hAnsi="Times New Roman" w:eastAsia="SimSun" w:cs="Times New Roman"/>
                <w:b/>
                <w:sz w:val="23"/>
                <w:szCs w:val="23"/>
                <w:lang w:eastAsia="pt-BR"/>
              </w:rPr>
              <w:t>Projeto de Lei n</w:t>
            </w:r>
            <w:r>
              <w:rPr>
                <w:rFonts w:hint="default" w:ascii="Times New Roman" w:hAnsi="Times New Roman" w:eastAsia="SimSun" w:cs="Times New Roman"/>
                <w:b/>
                <w:sz w:val="23"/>
                <w:szCs w:val="23"/>
                <w:lang w:val="en-US" w:eastAsia="pt-BR"/>
              </w:rPr>
              <w:t>º 184/2023</w:t>
            </w:r>
          </w:p>
        </w:tc>
        <w:tc>
          <w:tcPr>
            <w:tcW w:w="5650" w:type="dxa"/>
          </w:tcPr>
          <w:p>
            <w:pPr>
              <w:spacing w:after="0" w:line="240" w:lineRule="auto"/>
              <w:jc w:val="both"/>
              <w:rPr>
                <w:rFonts w:ascii="Times New Roman" w:hAnsi="Times New Roman" w:eastAsia="SimSun" w:cs="Times New Roman"/>
                <w:b/>
                <w:sz w:val="22"/>
                <w:szCs w:val="22"/>
                <w:lang w:eastAsia="pt-BR"/>
              </w:rPr>
            </w:pPr>
            <w:r>
              <w:rPr>
                <w:rFonts w:hint="default" w:ascii="Times New Roman" w:hAnsi="Times New Roman" w:eastAsia="SimSun" w:cs="Times New Roman"/>
                <w:b/>
                <w:sz w:val="22"/>
                <w:szCs w:val="22"/>
                <w:lang w:val="en-US" w:eastAsia="pt-BR"/>
              </w:rPr>
              <w:t>i</w:t>
            </w:r>
            <w:r>
              <w:rPr>
                <w:rFonts w:ascii="Times New Roman" w:hAnsi="Times New Roman" w:eastAsia="SimSun" w:cs="Times New Roman"/>
                <w:b/>
                <w:sz w:val="22"/>
                <w:szCs w:val="22"/>
                <w:lang w:eastAsia="pt-BR"/>
              </w:rPr>
              <w:t>nstitui o programa de doação de resíduos da construção civil para pessoas de baixa renda domiciliadas no município de aracaju e dá outras providências.</w:t>
            </w:r>
          </w:p>
        </w:tc>
        <w:tc>
          <w:tcPr>
            <w:tcW w:w="1966" w:type="dxa"/>
          </w:tcPr>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Breno Garibalde</w:t>
            </w:r>
          </w:p>
        </w:tc>
        <w:tc>
          <w:tcPr>
            <w:tcW w:w="1592" w:type="dxa"/>
          </w:tcPr>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Sgt. Byron</w:t>
            </w:r>
          </w:p>
          <w:p>
            <w:pPr>
              <w:spacing w:after="0" w:line="240" w:lineRule="auto"/>
              <w:jc w:val="center"/>
              <w:rPr>
                <w:rFonts w:hint="default" w:ascii="Times New Roman" w:hAnsi="Times New Roman" w:eastAsia="SimSun" w:cs="Times New Roman"/>
                <w:b/>
                <w:sz w:val="22"/>
                <w:szCs w:val="22"/>
                <w:highlight w:val="none"/>
                <w:lang w:val="en-US" w:eastAsia="pt-BR"/>
              </w:rPr>
            </w:pPr>
          </w:p>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 xml:space="preserve">c/emenda no parecer. </w:t>
            </w:r>
          </w:p>
          <w:p>
            <w:pPr>
              <w:spacing w:after="0" w:line="240" w:lineRule="auto"/>
              <w:jc w:val="center"/>
              <w:rPr>
                <w:rFonts w:hint="default" w:ascii="Times New Roman" w:hAnsi="Times New Roman" w:eastAsia="SimSun" w:cs="Times New Roman"/>
                <w:b/>
                <w:sz w:val="22"/>
                <w:szCs w:val="22"/>
                <w:highlight w:val="none"/>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1815" w:type="dxa"/>
          </w:tcPr>
          <w:p>
            <w:pPr>
              <w:spacing w:after="0" w:line="240" w:lineRule="auto"/>
              <w:jc w:val="center"/>
              <w:rPr>
                <w:rFonts w:hint="default" w:ascii="Times New Roman" w:hAnsi="Times New Roman" w:eastAsia="SimSun" w:cs="Times New Roman"/>
                <w:b/>
                <w:sz w:val="23"/>
                <w:szCs w:val="23"/>
                <w:lang w:val="en-US" w:eastAsia="pt-BR"/>
              </w:rPr>
            </w:pPr>
            <w:r>
              <w:rPr>
                <w:rFonts w:ascii="Times New Roman" w:hAnsi="Times New Roman" w:eastAsia="SimSun" w:cs="Times New Roman"/>
                <w:b/>
                <w:sz w:val="23"/>
                <w:szCs w:val="23"/>
                <w:lang w:eastAsia="pt-BR"/>
              </w:rPr>
              <w:t>Projeto de Lei n</w:t>
            </w:r>
            <w:r>
              <w:rPr>
                <w:rFonts w:hint="default" w:ascii="Times New Roman" w:hAnsi="Times New Roman" w:eastAsia="SimSun" w:cs="Times New Roman"/>
                <w:b/>
                <w:sz w:val="23"/>
                <w:szCs w:val="23"/>
                <w:lang w:val="en-US" w:eastAsia="pt-BR"/>
              </w:rPr>
              <w:t>º 225/2022</w:t>
            </w:r>
          </w:p>
        </w:tc>
        <w:tc>
          <w:tcPr>
            <w:tcW w:w="5650" w:type="dxa"/>
          </w:tcPr>
          <w:p>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Institui a semana de combate à importunação sexual.</w:t>
            </w:r>
          </w:p>
        </w:tc>
        <w:tc>
          <w:tcPr>
            <w:tcW w:w="1966" w:type="dxa"/>
          </w:tcPr>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 xml:space="preserve">Breno Garibalde </w:t>
            </w:r>
          </w:p>
        </w:tc>
        <w:tc>
          <w:tcPr>
            <w:tcW w:w="1592" w:type="dxa"/>
          </w:tcPr>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Anderson de Tuca</w:t>
            </w:r>
          </w:p>
          <w:p>
            <w:pPr>
              <w:spacing w:after="0" w:line="240" w:lineRule="auto"/>
              <w:jc w:val="center"/>
              <w:rPr>
                <w:rFonts w:hint="default" w:ascii="Times New Roman" w:hAnsi="Times New Roman" w:eastAsia="SimSun" w:cs="Times New Roman"/>
                <w:b/>
                <w:sz w:val="22"/>
                <w:szCs w:val="22"/>
                <w:highlight w:val="none"/>
                <w:lang w:val="en-US" w:eastAsia="pt-B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1815" w:type="dxa"/>
          </w:tcPr>
          <w:p>
            <w:pPr>
              <w:spacing w:after="0" w:line="240" w:lineRule="auto"/>
              <w:jc w:val="center"/>
              <w:rPr>
                <w:rFonts w:hint="default" w:ascii="Times New Roman" w:hAnsi="Times New Roman" w:eastAsia="SimSun" w:cs="Times New Roman"/>
                <w:b/>
                <w:sz w:val="23"/>
                <w:szCs w:val="23"/>
                <w:lang w:val="en-US" w:eastAsia="pt-BR"/>
              </w:rPr>
            </w:pPr>
            <w:r>
              <w:rPr>
                <w:rFonts w:ascii="Times New Roman" w:hAnsi="Times New Roman" w:eastAsia="SimSun" w:cs="Times New Roman"/>
                <w:b/>
                <w:sz w:val="23"/>
                <w:szCs w:val="23"/>
                <w:lang w:eastAsia="pt-BR"/>
              </w:rPr>
              <w:t>Projeto de Lei n</w:t>
            </w:r>
            <w:r>
              <w:rPr>
                <w:rFonts w:hint="default" w:ascii="Times New Roman" w:hAnsi="Times New Roman" w:eastAsia="SimSun" w:cs="Times New Roman"/>
                <w:b/>
                <w:sz w:val="23"/>
                <w:szCs w:val="23"/>
                <w:lang w:val="en-US" w:eastAsia="pt-BR"/>
              </w:rPr>
              <w:t>º 142/2023</w:t>
            </w:r>
          </w:p>
        </w:tc>
        <w:tc>
          <w:tcPr>
            <w:tcW w:w="5650" w:type="dxa"/>
          </w:tcPr>
          <w:p>
            <w:pPr>
              <w:spacing w:after="0" w:line="240" w:lineRule="auto"/>
              <w:jc w:val="both"/>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Institui, no âmbito do município de aracaju, o programa escola amiga do meio ambiente nas instituições de ensino público e dá outras providências correlatas.</w:t>
            </w:r>
          </w:p>
          <w:p>
            <w:pPr>
              <w:spacing w:after="0" w:line="240" w:lineRule="auto"/>
              <w:jc w:val="both"/>
              <w:rPr>
                <w:rFonts w:hint="default" w:ascii="Times New Roman" w:hAnsi="Times New Roman" w:eastAsia="SimSun" w:cs="Times New Roman"/>
                <w:b/>
                <w:sz w:val="22"/>
                <w:szCs w:val="22"/>
                <w:lang w:val="en-US" w:eastAsia="pt-BR"/>
              </w:rPr>
            </w:pPr>
          </w:p>
        </w:tc>
        <w:tc>
          <w:tcPr>
            <w:tcW w:w="1966" w:type="dxa"/>
          </w:tcPr>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Breno Garibalde</w:t>
            </w:r>
          </w:p>
        </w:tc>
        <w:tc>
          <w:tcPr>
            <w:tcW w:w="1592" w:type="dxa"/>
          </w:tcPr>
          <w:p>
            <w:pPr>
              <w:spacing w:after="0" w:line="240" w:lineRule="auto"/>
              <w:jc w:val="center"/>
              <w:rPr>
                <w:rFonts w:hint="default" w:ascii="Times New Roman" w:hAnsi="Times New Roman" w:eastAsia="SimSun" w:cs="Times New Roman"/>
                <w:b/>
                <w:sz w:val="22"/>
                <w:szCs w:val="22"/>
                <w:highlight w:val="none"/>
                <w:lang w:val="en-US" w:eastAsia="pt-BR"/>
              </w:rPr>
            </w:pPr>
            <w:r>
              <w:rPr>
                <w:rFonts w:hint="default" w:ascii="Times New Roman" w:hAnsi="Times New Roman" w:eastAsia="SimSun" w:cs="Times New Roman"/>
                <w:b/>
                <w:sz w:val="22"/>
                <w:szCs w:val="22"/>
                <w:highlight w:val="none"/>
                <w:lang w:val="en-US" w:eastAsia="pt-BR"/>
              </w:rPr>
              <w:t xml:space="preserve">Sgt. Byron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37/2024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Institui no Calendário Comemorativo do Município de Aracaju/SE, o Dia da Liberdade Religiosa a ser comemorado no dia 25 de maio.</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Ricardo Marques</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Pastor Diego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41/2024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Concede gratuidade para menores de 12 (doze) anos em eventos esportivos, em ginásios e estádios, no município de Aracaju e dá outras providências.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Isac Silveira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42/2024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Dispõe sobre entregas de encomendas, por trabalhadores de aplicativo, em condomínios.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Soneca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71/2024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Denomina Rua Promotora Gicelma Santos do Nascimento a atual Rua A dos Loteamentos Porto das Canoas I e II, no Matapoã.</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Miltinho</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26/2024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hint="default" w:ascii="Times New Roman" w:hAnsi="Times New Roman" w:eastAsia="SimSun" w:cs="Times New Roman"/>
                <w:b/>
                <w:sz w:val="23"/>
                <w:szCs w:val="23"/>
                <w:lang w:val="en-US" w:eastAsia="pt-BR"/>
              </w:rPr>
              <w:t>D</w:t>
            </w:r>
            <w:r>
              <w:rPr>
                <w:rFonts w:ascii="Times New Roman" w:hAnsi="Times New Roman" w:eastAsia="SimSun" w:cs="Times New Roman"/>
                <w:b/>
                <w:sz w:val="23"/>
                <w:szCs w:val="23"/>
                <w:lang w:eastAsia="pt-BR"/>
              </w:rPr>
              <w:t xml:space="preserve">enomina rua </w:t>
            </w:r>
            <w:r>
              <w:rPr>
                <w:rFonts w:hint="default" w:ascii="Times New Roman" w:hAnsi="Times New Roman" w:eastAsia="SimSun" w:cs="Times New Roman"/>
                <w:b/>
                <w:sz w:val="23"/>
                <w:szCs w:val="23"/>
                <w:lang w:val="en-US" w:eastAsia="pt-BR"/>
              </w:rPr>
              <w:t>M</w:t>
            </w:r>
            <w:r>
              <w:rPr>
                <w:rFonts w:ascii="Times New Roman" w:hAnsi="Times New Roman" w:eastAsia="SimSun" w:cs="Times New Roman"/>
                <w:b/>
                <w:sz w:val="23"/>
                <w:szCs w:val="23"/>
                <w:lang w:eastAsia="pt-BR"/>
              </w:rPr>
              <w:t xml:space="preserve">aria </w:t>
            </w:r>
            <w:r>
              <w:rPr>
                <w:rFonts w:hint="default" w:ascii="Times New Roman" w:hAnsi="Times New Roman" w:eastAsia="SimSun" w:cs="Times New Roman"/>
                <w:b/>
                <w:sz w:val="23"/>
                <w:szCs w:val="23"/>
                <w:lang w:val="en-US" w:eastAsia="pt-BR"/>
              </w:rPr>
              <w:t>S</w:t>
            </w:r>
            <w:r>
              <w:rPr>
                <w:rFonts w:ascii="Times New Roman" w:hAnsi="Times New Roman" w:eastAsia="SimSun" w:cs="Times New Roman"/>
                <w:b/>
                <w:sz w:val="23"/>
                <w:szCs w:val="23"/>
                <w:lang w:eastAsia="pt-BR"/>
              </w:rPr>
              <w:t xml:space="preserve">ilveira </w:t>
            </w:r>
            <w:r>
              <w:rPr>
                <w:rFonts w:hint="default" w:ascii="Times New Roman" w:hAnsi="Times New Roman" w:eastAsia="SimSun" w:cs="Times New Roman"/>
                <w:b/>
                <w:sz w:val="23"/>
                <w:szCs w:val="23"/>
                <w:lang w:val="en-US" w:eastAsia="pt-BR"/>
              </w:rPr>
              <w:t>S</w:t>
            </w:r>
            <w:r>
              <w:rPr>
                <w:rFonts w:ascii="Times New Roman" w:hAnsi="Times New Roman" w:eastAsia="SimSun" w:cs="Times New Roman"/>
                <w:b/>
                <w:sz w:val="23"/>
                <w:szCs w:val="23"/>
                <w:lang w:eastAsia="pt-BR"/>
              </w:rPr>
              <w:t>antana, a atual rua “</w:t>
            </w:r>
            <w:r>
              <w:rPr>
                <w:rFonts w:hint="default" w:ascii="Times New Roman" w:hAnsi="Times New Roman" w:eastAsia="SimSun" w:cs="Times New Roman"/>
                <w:b/>
                <w:sz w:val="23"/>
                <w:szCs w:val="23"/>
                <w:lang w:val="en-US" w:eastAsia="pt-BR"/>
              </w:rPr>
              <w:t>A</w:t>
            </w:r>
            <w:r>
              <w:rPr>
                <w:rFonts w:ascii="Times New Roman" w:hAnsi="Times New Roman" w:eastAsia="SimSun" w:cs="Times New Roman"/>
                <w:b/>
                <w:sz w:val="23"/>
                <w:szCs w:val="23"/>
                <w:lang w:eastAsia="pt-BR"/>
              </w:rPr>
              <w:t xml:space="preserve">”, no </w:t>
            </w:r>
            <w:r>
              <w:rPr>
                <w:rFonts w:hint="default" w:ascii="Times New Roman" w:hAnsi="Times New Roman" w:eastAsia="SimSun" w:cs="Times New Roman"/>
                <w:b/>
                <w:sz w:val="23"/>
                <w:szCs w:val="23"/>
                <w:lang w:val="en-US" w:eastAsia="pt-BR"/>
              </w:rPr>
              <w:t>B</w:t>
            </w:r>
            <w:r>
              <w:rPr>
                <w:rFonts w:ascii="Times New Roman" w:hAnsi="Times New Roman" w:eastAsia="SimSun" w:cs="Times New Roman"/>
                <w:b/>
                <w:sz w:val="23"/>
                <w:szCs w:val="23"/>
                <w:lang w:eastAsia="pt-BR"/>
              </w:rPr>
              <w:t xml:space="preserve">airro </w:t>
            </w:r>
            <w:r>
              <w:rPr>
                <w:rFonts w:hint="default" w:ascii="Times New Roman" w:hAnsi="Times New Roman" w:eastAsia="SimSun" w:cs="Times New Roman"/>
                <w:b/>
                <w:sz w:val="23"/>
                <w:szCs w:val="23"/>
                <w:lang w:val="en-US" w:eastAsia="pt-BR"/>
              </w:rPr>
              <w:t>R</w:t>
            </w:r>
            <w:r>
              <w:rPr>
                <w:rFonts w:ascii="Times New Roman" w:hAnsi="Times New Roman" w:eastAsia="SimSun" w:cs="Times New Roman"/>
                <w:b/>
                <w:sz w:val="23"/>
                <w:szCs w:val="23"/>
                <w:lang w:eastAsia="pt-BR"/>
              </w:rPr>
              <w:t xml:space="preserve">obalo, </w:t>
            </w:r>
            <w:r>
              <w:rPr>
                <w:rFonts w:hint="default" w:ascii="Times New Roman" w:hAnsi="Times New Roman" w:eastAsia="SimSun" w:cs="Times New Roman"/>
                <w:b/>
                <w:sz w:val="23"/>
                <w:szCs w:val="23"/>
                <w:lang w:val="en-US" w:eastAsia="pt-BR"/>
              </w:rPr>
              <w:t>Z</w:t>
            </w:r>
            <w:r>
              <w:rPr>
                <w:rFonts w:ascii="Times New Roman" w:hAnsi="Times New Roman" w:eastAsia="SimSun" w:cs="Times New Roman"/>
                <w:b/>
                <w:sz w:val="23"/>
                <w:szCs w:val="23"/>
                <w:lang w:eastAsia="pt-BR"/>
              </w:rPr>
              <w:t xml:space="preserve">ona de </w:t>
            </w:r>
            <w:r>
              <w:rPr>
                <w:rFonts w:hint="default" w:ascii="Times New Roman" w:hAnsi="Times New Roman" w:eastAsia="SimSun" w:cs="Times New Roman"/>
                <w:b/>
                <w:sz w:val="23"/>
                <w:szCs w:val="23"/>
                <w:lang w:val="en-US" w:eastAsia="pt-BR"/>
              </w:rPr>
              <w:t>E</w:t>
            </w:r>
            <w:r>
              <w:rPr>
                <w:rFonts w:ascii="Times New Roman" w:hAnsi="Times New Roman" w:eastAsia="SimSun" w:cs="Times New Roman"/>
                <w:b/>
                <w:sz w:val="23"/>
                <w:szCs w:val="23"/>
                <w:lang w:eastAsia="pt-BR"/>
              </w:rPr>
              <w:t xml:space="preserve">xpansão de </w:t>
            </w:r>
            <w:r>
              <w:rPr>
                <w:rFonts w:hint="default" w:ascii="Times New Roman" w:hAnsi="Times New Roman" w:eastAsia="SimSun" w:cs="Times New Roman"/>
                <w:b/>
                <w:sz w:val="23"/>
                <w:szCs w:val="23"/>
                <w:lang w:val="en-US" w:eastAsia="pt-BR"/>
              </w:rPr>
              <w:t>A</w:t>
            </w:r>
            <w:r>
              <w:rPr>
                <w:rFonts w:ascii="Times New Roman" w:hAnsi="Times New Roman" w:eastAsia="SimSun" w:cs="Times New Roman"/>
                <w:b/>
                <w:sz w:val="23"/>
                <w:szCs w:val="23"/>
                <w:lang w:eastAsia="pt-BR"/>
              </w:rPr>
              <w:t>racaju e dá providências correlatas.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Elber Batal</w:t>
            </w:r>
            <w:r>
              <w:rPr>
                <w:rFonts w:hint="default" w:ascii="Times New Roman" w:hAnsi="Times New Roman" w:eastAsia="SimSun" w:cs="Times New Roman"/>
                <w:b/>
                <w:sz w:val="23"/>
                <w:szCs w:val="23"/>
                <w:lang w:val="en-US" w:eastAsia="pt-BR"/>
              </w:rPr>
              <w:t>h</w:t>
            </w:r>
            <w:r>
              <w:rPr>
                <w:rFonts w:ascii="Times New Roman" w:hAnsi="Times New Roman" w:eastAsia="SimSun" w:cs="Times New Roman"/>
                <w:b/>
                <w:sz w:val="23"/>
                <w:szCs w:val="23"/>
                <w:lang w:eastAsia="pt-BR"/>
              </w:rPr>
              <w:t>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38/2024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Proíbe o uso da inteligência artificial para quaisquer conteúdos que representem crianças e adolescentes em cenas de sexo ou teor pornográfico.</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Miltinho</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53/2024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Denomina Prof.ª Luíza Araujo da Rocha Pita, atual Rua 30, Conjunto JK, CEP. 49.096- 080, Bairro Jabotiana e dá providências correlatas.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Profª Sonia Meire</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59/2024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Institui o Programa de Segurança do Paciente nas unidades de saúde localizadas no Município de Aracaju.</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Sheyla Galba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62/2024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Denomina Rua Maria Anita de Jesus, atual Rua P, CEP 49067-000, no Bairro Porto Dantas e dá providências correlatas.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Profª Sonia Meire</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74/2024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Denomina Rua Iolanda Assis dos Santos, a atual Rua 31, situada no Conjunto JK, Bairro Jabotiana.</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Miltinho</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35/2024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Dispõe sobre a obrigatoriedade de inclusão de alimentos orgânicos ou de base agroecológica na alimentação escolar, no âmbito do sistema municipal de ensino de Aracaju e dá outras providências.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Camilo Daniel</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61/2024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Dispõe sobre a licença menstrual para servidoras da administração pública municipal, em caso de sintomas graves.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Pastor Diego</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47/2024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Dispõe sobre a proibição do uso de drogas ilícitas em locais públicos da cidade de Aracaju, estabelece penalidades e dá outras providências.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Pastor Diego</w:t>
            </w:r>
          </w:p>
        </w:tc>
        <w:tc>
          <w:tcPr>
            <w:tcW w:w="0" w:type="auto"/>
            <w:vAlign w:val="top"/>
          </w:tcPr>
          <w:p>
            <w:pPr>
              <w:spacing w:after="0" w:line="240" w:lineRule="auto"/>
              <w:jc w:val="center"/>
              <w:rPr>
                <w:rFonts w:hint="default" w:ascii="Times New Roman" w:hAnsi="Times New Roman" w:eastAsia="SimSun" w:cs="Times New Roman"/>
                <w:b/>
                <w:sz w:val="23"/>
                <w:szCs w:val="23"/>
                <w:lang w:val="en-US" w:eastAsia="pt-BR" w:bidi="ar-SA"/>
              </w:rPr>
            </w:pPr>
            <w:r>
              <w:rPr>
                <w:rFonts w:hint="default" w:ascii="Times New Roman" w:hAnsi="Times New Roman" w:eastAsia="SimSun" w:cs="Times New Roman"/>
                <w:b/>
                <w:sz w:val="22"/>
                <w:szCs w:val="22"/>
                <w:lang w:val="en-US" w:eastAsia="pt-BR"/>
              </w:rPr>
              <w:t>Sgt. Byron</w:t>
            </w:r>
          </w:p>
        </w:tc>
        <w:tc>
          <w:tcPr>
            <w:tcW w:w="2383" w:type="dxa"/>
          </w:tcPr>
          <w:p>
            <w:pPr>
              <w:spacing w:after="0" w:line="240" w:lineRule="auto"/>
              <w:jc w:val="both"/>
              <w:rPr>
                <w:rFonts w:hint="default" w:ascii="Times New Roman" w:hAnsi="Times New Roman" w:eastAsia="SimSun" w:cs="Times New Roman"/>
                <w:b/>
                <w:sz w:val="23"/>
                <w:szCs w:val="23"/>
                <w:lang w:val="en-US" w:eastAsia="pt-BR" w:bidi="ar-SA"/>
              </w:rPr>
            </w:pPr>
          </w:p>
        </w:tc>
        <w:tc>
          <w:tcPr>
            <w:tcW w:w="2383" w:type="dxa"/>
          </w:tcPr>
          <w:p>
            <w:pPr>
              <w:spacing w:after="0" w:line="240" w:lineRule="auto"/>
              <w:jc w:val="center"/>
              <w:rPr>
                <w:rFonts w:hint="default" w:ascii="Times New Roman" w:hAnsi="Times New Roman" w:eastAsia="SimSun" w:cs="Times New Roman"/>
                <w:b/>
                <w:sz w:val="23"/>
                <w:szCs w:val="23"/>
                <w:lang w:val="en-US" w:eastAsia="pt-BR"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51/2024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Dispõe sobre a inclusão, em sites oficiais dos Poderes Públicos do Município de Aracaju, em aba específica, todos os serviços municipais à disposição das pessoas idosas e dá outras providências.</w:t>
            </w:r>
          </w:p>
          <w:p>
            <w:pPr>
              <w:spacing w:after="0" w:line="240" w:lineRule="auto"/>
              <w:jc w:val="both"/>
              <w:rPr>
                <w:rFonts w:ascii="Times New Roman" w:hAnsi="Times New Roman" w:eastAsia="SimSun" w:cs="Times New Roman"/>
                <w:b/>
                <w:sz w:val="23"/>
                <w:szCs w:val="23"/>
                <w:lang w:val="pt-BR" w:eastAsia="pt-BR" w:bidi="ar-SA"/>
              </w:rPr>
            </w:pP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Emília Corrêa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Projeto de Lei nº 52/2024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Altera a redação do Artigo 1º da Lei Municipal nº 3.805 de 03 de dezembro de 2009, instituindo o feriado municipal do dia 08 de março, dia internacional de luta das mulheres.</w:t>
            </w:r>
          </w:p>
          <w:p>
            <w:pPr>
              <w:spacing w:after="0" w:line="240" w:lineRule="auto"/>
              <w:jc w:val="both"/>
              <w:rPr>
                <w:rFonts w:ascii="Times New Roman" w:hAnsi="Times New Roman" w:eastAsia="SimSun" w:cs="Times New Roman"/>
                <w:b/>
                <w:sz w:val="23"/>
                <w:szCs w:val="23"/>
                <w:lang w:val="pt-BR" w:eastAsia="pt-BR" w:bidi="ar-SA"/>
              </w:rPr>
            </w:pP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Profª Sonia Meire</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Sgt. Byron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17/2024</w:t>
            </w:r>
          </w:p>
          <w:p>
            <w:pPr>
              <w:spacing w:after="0" w:line="240" w:lineRule="auto"/>
              <w:jc w:val="center"/>
              <w:rPr>
                <w:rFonts w:ascii="Times New Roman" w:hAnsi="Times New Roman" w:eastAsia="SimSun" w:cs="Times New Roman"/>
                <w:b/>
                <w:sz w:val="23"/>
                <w:szCs w:val="23"/>
                <w:lang w:val="pt-BR" w:eastAsia="pt-BR"/>
              </w:rPr>
            </w:pP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Concede Título de Cidadania Aracajuana ao Senhor Benjamim da Costa Carvalho Júnior e dá providências correlatas.</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Camilo Daniel</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18/2024</w:t>
            </w: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ao Senhor Glaucio José Couri Machado e dá providências correlatas.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Camilo Daniel</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19/2024</w:t>
            </w: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à Senhora Maria Roseniura de Oliveira Santos e dá providências correlatas.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Camilo Daniel</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20/2024</w:t>
            </w:r>
          </w:p>
          <w:p>
            <w:pPr>
              <w:spacing w:after="0" w:line="240" w:lineRule="auto"/>
              <w:jc w:val="center"/>
              <w:rPr>
                <w:rFonts w:ascii="Times New Roman" w:hAnsi="Times New Roman" w:eastAsia="SimSun" w:cs="Times New Roman"/>
                <w:b/>
                <w:sz w:val="23"/>
                <w:szCs w:val="23"/>
                <w:lang w:eastAsia="pt-BR"/>
              </w:rPr>
            </w:pP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hint="default"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à Senhora Simone Santana Passos e dá providências correlatas</w:t>
            </w:r>
            <w:r>
              <w:rPr>
                <w:rFonts w:hint="default" w:ascii="Times New Roman" w:hAnsi="Times New Roman" w:eastAsia="SimSun" w:cs="Times New Roman"/>
                <w:b/>
                <w:sz w:val="23"/>
                <w:szCs w:val="23"/>
                <w:lang w:val="en-US" w:eastAsia="pt-BR"/>
              </w:rPr>
              <w:t>.</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Profº Bittencourt</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21/2024</w:t>
            </w: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Cidadão Aracajuano ao Senhor Luiz Gonzaga de Melo, e dá outras providências.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Dr. Manuel Marcos</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22/2024</w:t>
            </w: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ao Senhor Ademir Meira dos Santos e dá providências correlatas.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Camilo Daniel</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24/2024</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ao Senhor Luiz Carlos de Almeida e dá providências correlatas.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Camilo Daniel</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25/2024</w:t>
            </w:r>
          </w:p>
          <w:p>
            <w:pPr>
              <w:spacing w:after="0" w:line="240" w:lineRule="auto"/>
              <w:jc w:val="center"/>
              <w:rPr>
                <w:rFonts w:ascii="Times New Roman" w:hAnsi="Times New Roman" w:eastAsia="SimSun" w:cs="Times New Roman"/>
                <w:b/>
                <w:sz w:val="23"/>
                <w:szCs w:val="23"/>
                <w:lang w:val="pt-BR" w:eastAsia="pt-BR" w:bidi="ar-SA"/>
              </w:rPr>
            </w:pP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ao Rodrigo Passos Galvão e dá outras providências.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Elber Batalha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Projeto de Decreto Legislativo nº 26/2024</w:t>
            </w:r>
          </w:p>
          <w:p>
            <w:pPr>
              <w:spacing w:after="0" w:line="240" w:lineRule="auto"/>
              <w:jc w:val="center"/>
              <w:rPr>
                <w:rFonts w:ascii="Times New Roman" w:hAnsi="Times New Roman" w:eastAsia="SimSun" w:cs="Times New Roman"/>
                <w:b/>
                <w:sz w:val="23"/>
                <w:szCs w:val="23"/>
                <w:lang w:val="pt-BR" w:eastAsia="pt-BR" w:bidi="ar-SA"/>
              </w:rPr>
            </w:pPr>
          </w:p>
          <w:p>
            <w:pPr>
              <w:spacing w:after="0" w:line="240" w:lineRule="auto"/>
              <w:jc w:val="center"/>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both"/>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Concede título de cidadania aracajuana ao Senhor José Lucivaldo Carvalho Silveira, O Nino Karvan, e solicita outras providências.</w:t>
            </w: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Ricardo Vasconcelos</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Moção nº 17/2024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Moção de aplausos pela comemoração dos 60 anos de aniversário do Externato São Francisco de Assis celebrado no dia 04 de Março.</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Ricardo Marques</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Emília Corrêa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Moção nº 23/2024</w:t>
            </w:r>
          </w:p>
        </w:tc>
        <w:tc>
          <w:tcPr>
            <w:tcW w:w="0" w:type="auto"/>
            <w:vAlign w:val="top"/>
          </w:tcPr>
          <w:p>
            <w:pPr>
              <w:spacing w:after="0" w:line="240" w:lineRule="auto"/>
              <w:jc w:val="both"/>
              <w:rPr>
                <w:rFonts w:ascii="Times New Roman" w:hAnsi="Times New Roman" w:eastAsia="SimSun" w:cs="Times New Roman"/>
                <w:b/>
                <w:sz w:val="23"/>
                <w:szCs w:val="23"/>
                <w:lang w:eastAsia="pt-BR"/>
              </w:rPr>
            </w:pPr>
            <w:r>
              <w:rPr>
                <w:rFonts w:ascii="Times New Roman" w:hAnsi="Times New Roman" w:eastAsia="SimSun" w:cs="Times New Roman"/>
                <w:b/>
                <w:sz w:val="23"/>
                <w:szCs w:val="23"/>
                <w:lang w:eastAsia="pt-BR"/>
              </w:rPr>
              <w:t>Manifestação de aplausos, ao Dom Josafá Menezes da Silva novo Arcebispo para a Arquidiocese de Aracaju, em Sergipe.</w:t>
            </w:r>
          </w:p>
          <w:p>
            <w:pPr>
              <w:spacing w:after="0" w:line="240" w:lineRule="auto"/>
              <w:jc w:val="both"/>
              <w:rPr>
                <w:rFonts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Emília Corrêa</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4766" w:type="dxa"/>
          <w:trHeight w:val="362" w:hRule="atLeast"/>
        </w:trPr>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Moção nº 25/2024</w:t>
            </w:r>
          </w:p>
        </w:tc>
        <w:tc>
          <w:tcPr>
            <w:tcW w:w="0" w:type="auto"/>
            <w:vAlign w:val="top"/>
          </w:tcPr>
          <w:p>
            <w:pPr>
              <w:spacing w:after="0" w:line="240" w:lineRule="auto"/>
              <w:jc w:val="both"/>
              <w:rPr>
                <w:rFonts w:hint="default" w:ascii="Times New Roman" w:hAnsi="Times New Roman" w:eastAsia="SimSun" w:cs="Times New Roman"/>
                <w:b/>
                <w:sz w:val="23"/>
                <w:szCs w:val="23"/>
                <w:lang w:val="en-US" w:eastAsia="pt-BR"/>
              </w:rPr>
            </w:pPr>
            <w:r>
              <w:rPr>
                <w:rFonts w:ascii="Times New Roman" w:hAnsi="Times New Roman" w:eastAsia="SimSun" w:cs="Times New Roman"/>
                <w:b/>
                <w:sz w:val="23"/>
                <w:szCs w:val="23"/>
                <w:lang w:eastAsia="pt-BR"/>
              </w:rPr>
              <w:t>Moção de Aplausos, ao 3° Sargento Silvério Vieira Dantas Junior, ao Cabo Alex Costa Andrade e ao Soldado Maurício Silva da Invenção, que dia 15 de fevereiro deste ano, no município de Cristinápolis, na rua Paulo Pereira de Menezes, os policiais mencionados, em um ato de heroísmo arriscaram suas próprias vidas para resgatar um homem de sua residência em chamas</w:t>
            </w:r>
            <w:r>
              <w:rPr>
                <w:rFonts w:hint="default" w:ascii="Times New Roman" w:hAnsi="Times New Roman" w:eastAsia="SimSun" w:cs="Times New Roman"/>
                <w:b/>
                <w:sz w:val="23"/>
                <w:szCs w:val="23"/>
                <w:lang w:val="en-US" w:eastAsia="pt-BR"/>
              </w:rPr>
              <w:t>.</w:t>
            </w:r>
          </w:p>
          <w:p>
            <w:pPr>
              <w:spacing w:after="0" w:line="240" w:lineRule="auto"/>
              <w:jc w:val="both"/>
              <w:rPr>
                <w:rFonts w:hint="default" w:ascii="Times New Roman" w:hAnsi="Times New Roman" w:eastAsia="SimSun" w:cs="Times New Roman"/>
                <w:b/>
                <w:sz w:val="23"/>
                <w:szCs w:val="23"/>
                <w:lang w:val="pt-BR" w:eastAsia="pt-BR" w:bidi="ar-SA"/>
              </w:rPr>
            </w:pPr>
          </w:p>
        </w:tc>
        <w:tc>
          <w:tcPr>
            <w:tcW w:w="0" w:type="auto"/>
            <w:vAlign w:val="top"/>
          </w:tcPr>
          <w:p>
            <w:pPr>
              <w:spacing w:after="0" w:line="240" w:lineRule="auto"/>
              <w:jc w:val="center"/>
              <w:rPr>
                <w:rFonts w:ascii="Times New Roman" w:hAnsi="Times New Roman" w:eastAsia="SimSun" w:cs="Times New Roman"/>
                <w:b/>
                <w:sz w:val="23"/>
                <w:szCs w:val="23"/>
                <w:lang w:val="pt-BR" w:eastAsia="pt-BR" w:bidi="ar-SA"/>
              </w:rPr>
            </w:pPr>
            <w:r>
              <w:rPr>
                <w:rFonts w:ascii="Times New Roman" w:hAnsi="Times New Roman" w:eastAsia="SimSun" w:cs="Times New Roman"/>
                <w:b/>
                <w:sz w:val="23"/>
                <w:szCs w:val="23"/>
                <w:lang w:eastAsia="pt-BR"/>
              </w:rPr>
              <w:t>Sgt. Byron</w:t>
            </w:r>
          </w:p>
        </w:tc>
        <w:tc>
          <w:tcPr>
            <w:tcW w:w="0" w:type="auto"/>
          </w:tcPr>
          <w:p>
            <w:pPr>
              <w:spacing w:after="0" w:line="240" w:lineRule="auto"/>
              <w:jc w:val="center"/>
              <w:rPr>
                <w:rFonts w:hint="default" w:ascii="Times New Roman" w:hAnsi="Times New Roman" w:eastAsia="SimSun" w:cs="Times New Roman"/>
                <w:b/>
                <w:sz w:val="22"/>
                <w:szCs w:val="22"/>
                <w:lang w:val="en-US" w:eastAsia="pt-BR"/>
              </w:rPr>
            </w:pPr>
            <w:r>
              <w:rPr>
                <w:rFonts w:hint="default" w:ascii="Times New Roman" w:hAnsi="Times New Roman" w:eastAsia="SimSun" w:cs="Times New Roman"/>
                <w:b/>
                <w:sz w:val="22"/>
                <w:szCs w:val="22"/>
                <w:lang w:val="en-US" w:eastAsia="pt-BR"/>
              </w:rPr>
              <w:t>Isac Silveira</w:t>
            </w:r>
          </w:p>
        </w:tc>
      </w:tr>
    </w:tbl>
    <w:p/>
    <w:sectPr>
      <w:headerReference r:id="rId5" w:type="default"/>
      <w:footerReference r:id="rId6" w:type="default"/>
      <w:pgSz w:w="11906" w:h="16838"/>
      <w:pgMar w:top="1701" w:right="1134"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cs="Times New Roman"/>
        <w:b/>
        <w:bCs/>
      </w:rPr>
    </w:pPr>
    <w:r>
      <w:rPr>
        <w:rFonts w:ascii="Times New Roman" w:hAnsi="Times New Roman" w:cs="Times New Roman"/>
        <w:b/>
        <w:bCs/>
      </w:rPr>
      <w:t>Praça Olímpio Campos, 74 – Centro CEP. 49010-010 Fone (079) 2107-4800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eastAsia="pt-BR"/>
      </w:rPr>
      <w:drawing>
        <wp:inline distT="0" distB="0" distL="0" distR="0">
          <wp:extent cx="857250" cy="857250"/>
          <wp:effectExtent l="0" t="0" r="0" b="0"/>
          <wp:docPr id="1" name="Imagem 1" descr="logo_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_ca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7250" cy="857250"/>
                  </a:xfrm>
                  <a:prstGeom prst="rect">
                    <a:avLst/>
                  </a:prstGeom>
                  <a:noFill/>
                  <a:ln>
                    <a:noFill/>
                  </a:ln>
                </pic:spPr>
              </pic:pic>
            </a:graphicData>
          </a:graphic>
        </wp:inline>
      </w:drawing>
    </w:r>
  </w:p>
  <w:p>
    <w:pPr>
      <w:pStyle w:val="4"/>
      <w:jc w:val="center"/>
      <w:rPr>
        <w:rFonts w:ascii="Times New Roman" w:hAnsi="Times New Roman" w:cs="Times New Roman"/>
        <w:b/>
        <w:sz w:val="20"/>
      </w:rPr>
    </w:pPr>
    <w:r>
      <w:rPr>
        <w:rFonts w:ascii="Times New Roman" w:hAnsi="Times New Roman" w:cs="Times New Roman"/>
        <w:b/>
        <w:sz w:val="20"/>
      </w:rPr>
      <w:t>ESTADO DE SERGIPE</w:t>
    </w:r>
  </w:p>
  <w:p>
    <w:pPr>
      <w:pStyle w:val="4"/>
      <w:jc w:val="center"/>
      <w:rPr>
        <w:rFonts w:ascii="Times New Roman" w:hAnsi="Times New Roman" w:cs="Times New Roman"/>
        <w:b/>
        <w:sz w:val="20"/>
      </w:rPr>
    </w:pPr>
    <w:r>
      <w:rPr>
        <w:rFonts w:ascii="Times New Roman" w:hAnsi="Times New Roman" w:cs="Times New Roman"/>
        <w:b/>
        <w:sz w:val="20"/>
      </w:rPr>
      <w:t>CÂMARA MUNICIPAL DE ARACAJU</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B8220B"/>
    <w:rsid w:val="304A7BCB"/>
    <w:rsid w:val="30B8220B"/>
    <w:rsid w:val="51B1254B"/>
    <w:rsid w:val="7ED42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pt-BR" w:eastAsia="en-US" w:bidi="ar-SA"/>
    </w:rPr>
  </w:style>
  <w:style w:type="character" w:default="1" w:styleId="2">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unhideWhenUsed/>
    <w:qFormat/>
    <w:uiPriority w:val="99"/>
    <w:pPr>
      <w:tabs>
        <w:tab w:val="center" w:pos="4252"/>
        <w:tab w:val="right" w:pos="8504"/>
      </w:tabs>
      <w:spacing w:after="0" w:line="240" w:lineRule="auto"/>
    </w:pPr>
  </w:style>
  <w:style w:type="paragraph" w:styleId="5">
    <w:name w:val="footer"/>
    <w:basedOn w:val="1"/>
    <w:autoRedefine/>
    <w:unhideWhenUsed/>
    <w:qFormat/>
    <w:uiPriority w:val="99"/>
    <w:pPr>
      <w:tabs>
        <w:tab w:val="center" w:pos="4252"/>
        <w:tab w:val="right" w:pos="8504"/>
      </w:tabs>
      <w:spacing w:after="0" w:line="240" w:lineRule="auto"/>
    </w:pPr>
  </w:style>
  <w:style w:type="table" w:styleId="6">
    <w:name w:val="Table Grid"/>
    <w:basedOn w:val="3"/>
    <w:autoRedefine/>
    <w:qFormat/>
    <w:uiPriority w:val="59"/>
    <w:pPr>
      <w:spacing w:after="0" w:line="240" w:lineRule="auto"/>
    </w:pPr>
    <w:rPr>
      <w:rFonts w:ascii="Times New Roman" w:hAnsi="Times New Roman" w:eastAsia="SimSun" w:cs="Times New Roman"/>
      <w:sz w:val="20"/>
      <w:szCs w:val="20"/>
      <w:lang w:eastAsia="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western"/>
    <w:basedOn w:val="1"/>
    <w:autoRedefine/>
    <w:qFormat/>
    <w:uiPriority w:val="0"/>
    <w:pPr>
      <w:spacing w:before="100" w:beforeAutospacing="1" w:after="119" w:line="240" w:lineRule="auto"/>
    </w:pPr>
    <w:rPr>
      <w:rFonts w:ascii="Times New Roman" w:hAnsi="Times New Roman" w:eastAsia="Times New Roman" w:cs="Times New Roman"/>
      <w:sz w:val="24"/>
      <w:szCs w:val="24"/>
      <w:lang w:eastAsia="pt-B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35</TotalTime>
  <ScaleCrop>false</ScaleCrop>
  <LinksUpToDate>false</LinksUpToDate>
  <CharactersWithSpaces>0</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2024-04-16T12:57:00Z</dcterms:created>
  <dc:creator>Alexsandro Carvalho</dc:creator>
  <cp:lastModifiedBy>Alexsandro Carvalho</cp:lastModifiedBy>
  <dcterms:modified xsi:type="dcterms:W3CDTF">2024-04-26T13:04:09Z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32B0F09F2E6846F2A9E0F2A3398998DA_11</vt:lpwstr>
  </property>
</Properties>
</file>