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30"/>
          <w:szCs w:val="30"/>
        </w:rPr>
        <w:t xml:space="preserve">COMISSÃO DE CONSTITUIÇÃO, JUSTIÇA E REDAÇÃO </w:t>
      </w:r>
    </w:p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6"/>
        <w:tblW w:w="1105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PASTOR DIEGO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SARG. BYRON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PAUTA DA REUNIÃO ORDINÁRIA DO DIA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12</w:t>
      </w:r>
      <w:r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SETEMBRO</w:t>
      </w:r>
      <w:r>
        <w:rPr>
          <w:rFonts w:ascii="Times New Roman" w:hAnsi="Times New Roman" w:cs="Times New Roman"/>
          <w:b/>
          <w:sz w:val="26"/>
          <w:szCs w:val="26"/>
        </w:rPr>
        <w:t xml:space="preserve"> DE 2023</w:t>
      </w:r>
    </w:p>
    <w:bookmarkEnd w:id="0"/>
    <w:tbl>
      <w:tblPr>
        <w:tblStyle w:val="6"/>
        <w:tblpPr w:leftFromText="180" w:rightFromText="180" w:vertAnchor="text" w:horzAnchor="page" w:tblpX="541" w:tblpY="114"/>
        <w:tblOverlap w:val="never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5650"/>
        <w:gridCol w:w="1966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MATÉRIA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AUTORIA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RELATORIA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70/2023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DENOMINA RUA CÍCERO DA CONCEIÇÃO, A ATUAL RUA A, NO LOTEAMENTO NOVA LIBERDADE NO BAIRRO OLARIA E DÁ PROVIDÊNCIAS CORRELATAS.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RICARDO VASCONCELOS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71/2023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DENOMINA RUA ANTONIA RODRIGUES DE CASTRO A ATUAL 8, NO LOTEAMENTO NOVA LIBERDADE NO BAIRRO OLARIA E DÁ PROVIDÊNCIAS CORRELATAS.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RICARDO VASCONCELOS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72/2023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DENOMINA RUA ANTONIO MENESES FONTES A ATUAL RUA 7, NO LOTEAMENTO NOVA LIBERDADE NO BAIRRO OLARIA E DÁ PROVIDÊNCIAS CORRELATAS.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RICARDO VASCONCELOS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126/2023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RECONHECE A UTILIDADE PÚBLICA DO BLOCO DESCIDÃO DOS QUILOMBOLAS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SÔNIA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205/2023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CRIA O ESPAÇO PRAÇA PET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JOAQUIM DA JANELINHA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N°209/2023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RECONHECE COMO PATRIMÔNIO HISTÓRICO E CULTURAL A IGREJA DO ESPÍRITO SANTO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JOAQUIM DA JANELINHA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211/2023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DENOMINA RUA WELLINGTON ELIAS DA PAIXÃO, A ATUAL RUA F, LOT. SANTA CLARA, BAIRRO AEROPORTO E DÁ PROVIDÊNCIAS CORRELATAS.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OLIVEIRA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223/2023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DISPÕE SOBRE A OBRIGATORIEDADE DE IMPLANTAÇÃO DE PROCESSO DE COLETA SELETIVA DE MATERIAIS RECICLÁVEIS NOS ÓRGÃOS PÚBLICOS MUNICIPAIS DE ARACAJU.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FÁBIO MEIRELES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225/2023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INSTITUI A SEMANA DE COMBATE À IMPORTUNAÇÃO SEXUAL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SHEYLA GALBA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226/2023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INSTITUI O DIA MUNICIPAL DO PSICÓLOGO EDUCACIONAL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RICARDO MARQUES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227/2023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INSTITUI O PROGRAMA ACOMPANHANTE DE PESSOAS IDOSAS NO MUNICÍPIO DE ARACAJU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RICARDO MARQUES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232/2023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RECONHECE COM PATRIMÔNIO GASTRONÔMICO O RECANTO DA COMIDA CASEIRA DO SILVIO.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JOAQUIM DA JANELINHA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237/2023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INSTITUI O CENSO INCLUSÃO PARA A IDENTIFICAÇÃO DO PERFIL SOCIOECONÔMICO DAS PESSOAS COM DEFICIÊNCIA OU MOBILIDADE REDUZIDA.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SHEYLA GALBA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281/2023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RECONHECE DE UTILIDADE PÚBLICA O ORATÓRIO FESTIVO SÃO JOÃO BOSCO (ORATÓRIO DE BEBÉ)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RICARDO VASCONCELOS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DECRETO LEGISLATIVO  N° 47/2023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CONCEDE TÍTULO DE CIDADANIA ARACAJUANA À SENHORA THAÍS OLIVEIRA LEMOS E DÁ OUTRAS PROVIDÊNCIAS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N° 172/2023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MOÇÃO DE APLAUSOS AO SENHOR LUÍS FAUSTO DIAS DE VALOIS SANTOS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EDUARDO LIMA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N° 173/2023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MOÇAO DE APLAUSOS A SRA. EDILMA OLIVEIRA SANTOS OLIVEIRA, PELA REALIZAÇÃO DO 3º CONAGESCON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MOÇÃO N°  174/2023 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MOÇÃO DE SOLIDARIEDADE À FAMÍLIA DO RADIALISTA AUGUSTO JÚNIOR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N°  175/2023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MOÇÃO DE APLAUSOS A JORGE ALMEIDA FRAGA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EDUARDO LIMA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  <w:bookmarkStart w:id="1" w:name="_GoBack"/>
            <w:bookmarkEnd w:id="1"/>
          </w:p>
        </w:tc>
      </w:tr>
    </w:tbl>
    <w:p/>
    <w:p/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5AD4"/>
    <w:rsid w:val="1ADA79CE"/>
    <w:rsid w:val="7F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2023-09-12T13:32:00Z</dcterms:created>
  <dc:creator>ascfilho</dc:creator>
  <cp:lastModifiedBy>ascfilho</cp:lastModifiedBy>
  <cp:lastPrinted>2023-09-12T13:57:46Z</cp:lastPrinted>
  <dcterms:modified xsi:type="dcterms:W3CDTF">2023-09-12T14:02:20Z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6D0567D83616485F81E219F5B50D4D87</vt:lpwstr>
  </property>
</Properties>
</file>