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7"/>
        <w:tblW w:w="11475" w:type="dxa"/>
        <w:tblInd w:w="-1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14 DE FEVEREIRO DE 2023</w:t>
      </w:r>
    </w:p>
    <w:bookmarkEnd w:id="0"/>
    <w:tbl>
      <w:tblPr>
        <w:tblStyle w:val="7"/>
        <w:tblpPr w:leftFromText="180" w:rightFromText="180" w:vertAnchor="text" w:horzAnchor="page" w:tblpX="433" w:tblpY="114"/>
        <w:tblOverlap w:val="never"/>
        <w:tblW w:w="11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850"/>
        <w:gridCol w:w="183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154/2022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DISPÕE SOBRE A CRIAÇÃO DO PROGRAMA DE INCENTIVO AO PLANEJAMENTO FAMILIAR E À SAÚDE DA MULHER NO MUNICÍPIO DE ARACAJU, E DÁ OUTRAS PROVIDÊNCIAS.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DR. MANUEL MARCOS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JOAQUIM DA JANELINHA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highlight w:val="yellow"/>
                <w:lang w:eastAsia="pt-BR"/>
              </w:rPr>
              <w:t>PASTOR DIEGO PEDIU VISTAS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192/2022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INSTITUI O PROGRAMA MUNICIPAL DE ECOBARREIRAS NO MUNICÍPIO DE ARACAJU E DÁ OUTRAS PROVIDÊNCIAS.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BRENO GARIBALDE 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theme="minorBidi"/>
                <w:b/>
                <w:bCs/>
                <w:sz w:val="22"/>
                <w:szCs w:val="22"/>
                <w:lang w:eastAsia="en-US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highlight w:val="yellow"/>
                <w:lang w:eastAsia="pt-BR"/>
              </w:rPr>
              <w:t>PASTOR DIEGO PEDIU VISTAS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195/2022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DISPÕE SOBRE A RESTRIÇÃO DO USO DE TECNOLOGIAS DE RECONHECIMENTO FACIAL PELO PODER PÚBLICO NO MUNICÍPIO DE ARACAJU.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LINDA BRASIL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JOAQUIM DA JANELINHA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highlight w:val="yellow"/>
                <w:lang w:eastAsia="pt-BR"/>
              </w:rPr>
              <w:t>PASTOR DIEGO PEDIU VISTAS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217/2022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DISPÕE SOBRE O TREINAMENTO PARA PROFISSIONAIS DA EDUCAÇÃO E AGENTES DA SAÚDE PARA IDENTIFICAREM SINAIS DE ABUSOS MORAL, FÍSICO, SEXUAL E EXPLORAÇÃO SEXUAL INFANTIL,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EDUARDO LIMA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theme="minorBidi"/>
                <w:b/>
                <w:bCs/>
                <w:sz w:val="22"/>
                <w:szCs w:val="22"/>
                <w:lang w:eastAsia="en-US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highlight w:val="yellow"/>
                <w:lang w:eastAsia="pt-BR"/>
              </w:rPr>
              <w:t>PASTOR DIEGO PEDIU VISTAS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185/2022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DENOMINA RUA MARIA SILVANA SANTOS FIGUEIROA A ATUAL RUA D, NO LOTEAMENTO PAU-FERRO, BAIRRO DOM LUCIANO.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FÁBIO MEIRELES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SONECA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LEI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206/2022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DISPÕE SOBRE A OBRIGATORIEDADE A QUALQUER INSTITUIÇÃO COM PARCERIA PÚBLICO-PARTICULAR, A RESERVAR ESPAÇO PARA PONTO DE TÁXI NA REALIZAÇÃO DE QUALQUER EVENTO NO MUNICÍPIO DE ARACAJU.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ISAC SILVEIRA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DECRETO LEGISLATIVO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61/2022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CONCEDE TÍTULO DE CIDADANIA ARACAJUANA AO SENHOR MARLIND JOSÉ DE SOUZA ORDONEZ JUNIOR</w:t>
            </w:r>
            <w:r>
              <w:rPr>
                <w:rFonts w:ascii="Times New Roman" w:hAnsi="Times New Roman" w:eastAsia="SimSun" w:cs="Times New Roman"/>
                <w:b/>
                <w:bCs w:val="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BRENO GARIBALDE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bookmarkStart w:id="2" w:name="_GoBack" w:colFirst="1" w:colLast="1"/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PROJETO DE DECRETO LEGISLATIVO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lang w:eastAsia="en-US"/>
              </w:rPr>
              <w:t>Nº 62/2022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 w:val="0"/>
                <w:sz w:val="22"/>
                <w:szCs w:val="22"/>
                <w:lang w:eastAsia="pt-BR"/>
              </w:rPr>
              <w:t>CONCEDE TÍTULO DE CIDADANIA ARACAJUANA À SENHORA JACKELINE SILVEIRA DE SOUZA GAMA.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 xml:space="preserve">ANDERSON DE TUCA 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SONECA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01"/>
    <w:rsid w:val="00156FD9"/>
    <w:rsid w:val="00245998"/>
    <w:rsid w:val="00315C9A"/>
    <w:rsid w:val="009A2B2F"/>
    <w:rsid w:val="00EA2B2A"/>
    <w:rsid w:val="00FB5701"/>
    <w:rsid w:val="3FC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paragraph" w:customStyle="1" w:styleId="10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1500</Characters>
  <Lines>12</Lines>
  <Paragraphs>3</Paragraphs>
  <TotalTime>0</TotalTime>
  <ScaleCrop>false</ScaleCrop>
  <LinksUpToDate>false</LinksUpToDate>
  <CharactersWithSpaces>1727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2023-02-14T14:57:00Z</dcterms:created>
  <dc:creator>Alexsandro Santos Carvalho Filho</dc:creator>
  <cp:lastModifiedBy>ascfilho</cp:lastModifiedBy>
  <dcterms:modified xsi:type="dcterms:W3CDTF">2023-07-06T13:30:13Z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25661062EEE14EE8989B246233E46E15</vt:lpwstr>
  </property>
</Properties>
</file>