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</w:p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COMISSÃO DE CONSTITUIÇÃO, JUSTIÇA E REDAÇÃO </w:t>
      </w:r>
    </w:p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22</w:t>
      </w:r>
      <w:bookmarkStart w:id="1" w:name="_GoBack"/>
      <w:bookmarkEnd w:id="1"/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AGOSTO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2023</w:t>
      </w:r>
    </w:p>
    <w:bookmarkEnd w:id="0"/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5650"/>
        <w:gridCol w:w="1966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PROJETO DE LEI N° 63/2022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INSTITUI O DIA DO TECNÓLOGO NO MUNICIPIO DE ARACAJU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 xml:space="preserve">SARGENTO BYRON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LEI Nº 275/202</w:t>
            </w: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2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DISPÕE SOBRE A AUTORIZAÇÃO DE DOAÇÃO DOS PRODUTOS APREENDIDOS QUE ESPECIFICA A ASSOCIAÇÕES/ INSTITUIÇÕES FILANTRÓPICAS E DE CARIDADE NO ÂMBITO DO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JOAQUIM DA JANELINHA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 xml:space="preserve">SARGENTO BYRON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LEI Nº</w:t>
            </w: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 xml:space="preserve"> 3/2023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  <w:t>DISPÕE, NO ÂMBITO MUNICIPAL, SOBRE A OBRIGATORIEDADE DA PRESENÇA DE VIGILANTES PATRIMONIAL NAS ESCOLAS MUNICIPAIS DE ARACAJU,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PASTOR DIEGO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 xml:space="preserve">SARGENTO BYRON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LEI Nº 112/2023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ESTABELECE AS NORMAS MUNICIPAIS PARA A IMPLEMENTAÇÃO DA ARRECADAÇÃO DE BENS VAGOS NO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LEI Nº</w:t>
            </w: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 xml:space="preserve"> 119/2023 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DISPÕE SOBRE A OBRIGATORIEDADE DOS ESTABELECIMENTOS QUE COMERCIALIZAM PLANTAS NO ÂMBITO DO MUNICÍPIO DE ARACAJU, AFIXAREM CARTAZES INFORMATIVOS SOBRE PLANTAS TÓXICAS ÀS CRIANÇAS E AOS ANIMAIS.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theme="minorBidi"/>
                <w:b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JOAQUIM DA JANELINHA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highlight w:val="none"/>
                <w:lang w:eastAsia="pt-BR"/>
              </w:rPr>
              <w:t>PROJETO DE LEI Nº 122/2023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highlight w:val="none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highlight w:val="none"/>
                <w:lang w:val="en-US" w:eastAsia="pt-BR"/>
              </w:rPr>
              <w:t>INSTITUI, NO CALENDÁRIO OFICIAL DE EVENTOS DO MUNICÍPIO DE ARACAJU, A "SEMANA MUNICIPAL LIXO ZERO",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highlight w:val="none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highlight w:val="none"/>
                <w:lang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 xml:space="preserve">SARGENTO BYRON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LEI Nº 124/2023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REGULAMENTA PONTOS DE EMBARQUE E DESEMBARQUE EXCLUSIVOS PARA MOTORISTAS DE APLICATIVOS DE TRANSPORTE COMPARTILHADO, PRÓXIMOS A ESTABELECIMENTOS COMERCIAIS, EMPRESARIAIS, ÁREAS RESIDENCIAIS, MERCADOS, SUPERMERCADOS, AEROPORTOS E PRAÇAS NA CIDADE DE ARACAJU E DÁ OUTRAS PROVIDÊNCIAS.</w:t>
            </w: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LEI Nº</w:t>
            </w: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 xml:space="preserve"> 125/2023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CONCEDE AOS PROFISSIONAIS DA EDUCAÇÃO FÍSICA QUE PRESTAM SERVIÇOS PROFISSIONAIS COMO PERSONAL TRAINNER, ACESSO LIVRE ÀS ACADEMIAS PARA ACOMPANHAR OS CLIENTES NO MUNICIPIO DE ARACAJU E DÁ OUTRAS PROVIDÊNCIAS</w:t>
            </w: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theme="minorBidi"/>
                <w:b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EMÍLIA CORRÊA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LEI Nº</w:t>
            </w: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 xml:space="preserve"> 132/2023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theme="minorBidi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theme="minorBidi"/>
                <w:b/>
                <w:sz w:val="21"/>
                <w:szCs w:val="21"/>
                <w:lang w:val="pt-BR" w:eastAsia="pt-BR" w:bidi="ar-SA"/>
              </w:rPr>
              <w:t>INSTITUI A CARTEIRA DE IDENTIFICAÇÃO DAS PESSOAS ACOMETIDAS PELA FIBROMIALGIA E ESTABELECE PRIORIDADE DE ATENDIMENTO NO MUNICÍPIO DE 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theme="minorBidi"/>
                <w:b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LEI Nº 149/2023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DISPÕE A RESPEITO DE AÇÕES DE CONSCIENTIZAÇÃO SOBRE O AUTISMO, SENDO INSTITUÍDO O MÊS “ABRIL AZUL”, ILUMINANDO EDIFICAÇÕES PÚBLICAS MUNICIPAIS COM LUZ AZUL SEMPRE QUE POSSÍVEL, EXPONDO O SÍMBOLO DA CAMPANHA E/OU OUTRAS FORMAS DE SINALIZAÇÃO, NO ÂMBITO DO MUNICÍPIO DE 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RICARDO VASCONCELOS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LEI Nº 150/2023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DISPÕE SOBRE A PROTEÇÃO DOS ANIMAIS DOMESTICADOS QUE VIVEM EM SITUAÇÃO DE RUA NO MUNICÍPIO DE ARACAJU,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ISAC SILVEIRA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LEI Nº 156/2023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DISPÕE SOBRE A IMPLEMENTAÇÃO DO PROGRAMA ESCOLA SEM NAZISMO NO ÂMBITO DAS ESCOLAS DA REDE MUNICIPAL DE ACORDO COM AS DIRETRIZES DO CURRÍCULO DO MUNICÍPIO DE ARACAJU</w:t>
            </w: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PROFª SONIA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  <w:t xml:space="preserve">PASTOR DIEGO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LEI Nº 161/2023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INSTITUI O PROGRAMA MUNICIPAL DE VIGILÂNCIA E MONITORAMENTO DA REDE MUNICIPAL DE ENSINO.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SÁVIO NETO DE VARDO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  <w:t>PASTOR DIEGO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LEI Nº</w:t>
            </w: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 xml:space="preserve"> 169/2023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DISPÕE SOBRE A PLANTAÇÃO E CULTIVO DE ÁRVORES FRUTÍFERAS NOS CANTEIROS CENTRAIS E PRAÇAS PÚBLICAS, NO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PROF. BITTENCOURT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  <w:t>SARGENTO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LEI Nº</w:t>
            </w: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 xml:space="preserve"> 175/2023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DISPÕE SOBRE A PLANTAÇÃO E CULTIVO DE ÁRVORES FRUTÍFERAS NOS CANTEIROS CENTRAIS E PRAÇAS PÚBLICAS, NO MUNICÍPIO DE ARACAJU E DÁ OUTRAS PROVIDÊNCIAS</w:t>
            </w: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1"/>
                <w:szCs w:val="21"/>
                <w:lang w:val="pt-BR" w:eastAsia="pt-BR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  <w:t>SARGENTO BYRON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LEI Nº 176/2023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DISPÕE SOBRE MEDIDAS COMPLEMENTARES DE SEGURANÇA EM PREVENÇÃO E RESPOSTA A EMERGÊNCIAS EM ÁREAS E EDIFICAÇÕES NO ÂMBITO DO MUNICÍPIO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SHEYLA GALBA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LEI Nº 180/2023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RECONHECE DE UTILIDADE PÚBLICA A COMPANHIA DE ARTES MAFUÁ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ISAC SILVEIRA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LEI Nº 185/2023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INSTITUI NO MUNICÍPIO DE ARACAJU O DIREITO DO CONTRIBUINTE DE TER ACESSO A MEIOS E FORMAS DE PAGAMENTO DIGITAL, TAIS COMO PIX E TRANSFERÊNCIA BANCÁRIA, PARA QUITAÇÃO DE DÉBITOS DE NATUREZA TRIBUTÁRIA, TAXAS E CONTRIBUIÇÕES.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BRENO GARIBALDE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LEI Nº 198/2023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DISCIPLINA A ARBORIZAÇÃO URBANA, ESTABELECE O SISTEMA DE MONITORAMENTO DE ÁREAS VERDES E DÁ PROVIDÊNCIAS CORRELATAS.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PROFESSOR BITTENCOURT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LEI Nº 238/2023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  <w:t>INSTITUI O PROGRAMA MUNICIPAL DA VISIBILIDADE, EMPREGABILIDADE E CAPACITAÇÃO DE PESSOAS LGBTQIA+</w:t>
            </w: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SÔNIA MEIRE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  <w:t xml:space="preserve">PROJETO DE LEI Nº </w:t>
            </w: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258/2022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  <w:t>DISPÕE SOBRE A REALIZAÇÃO ANUAL DE AÇÕES DIRECIONADAS AO ENFRENTAMENTO DO PARTO PREMATURO DURANTE O MÊS DE NOVEMBRO NO MUNICÍPIO DE ARACAJU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DR. MANUEL MARCOS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DECRETO LEGISLATIVO Nº</w:t>
            </w: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 xml:space="preserve"> 38</w:t>
            </w: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  <w:t>CONCEDE TÍTULO DE CIDADANIA ARACAJUANA AO SENHOR ULISSES LEAL FREITAS E DÁ OUTRAS PROVIDÊNCIAS</w:t>
            </w: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SARGENTO BYRON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 xml:space="preserve"> </w:t>
            </w: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DECRETO LEGISLATIVO Nº</w:t>
            </w: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 xml:space="preserve"> 39</w:t>
            </w: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  <w:t>CONCEDE TÍTULO DE CIDADANIA ARACAJUANA À SENHORA MARCILENE SANTOS CALAZANS E DÁ OUTRAS PROVIDÊNCIAS.</w:t>
            </w: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SARGENTO BYRON</w:t>
            </w:r>
          </w:p>
        </w:tc>
        <w:tc>
          <w:tcPr>
            <w:tcW w:w="159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theme="minorBidi"/>
                <w:b/>
                <w:sz w:val="21"/>
                <w:szCs w:val="21"/>
                <w:lang w:val="en-US" w:eastAsia="pt-BR" w:bidi="ar-SA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DECRETO LEGISLATIVO Nº41/2023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CONCEDE TÍTULO DE CIDADANIA ARACAJUANA AO SENHOR KLEBERSON PINHEIRO E DÁ PROVIDÊNCIAS CORRELATAS.</w:t>
            </w: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ANDERSON DE TUCA</w:t>
            </w:r>
          </w:p>
        </w:tc>
        <w:tc>
          <w:tcPr>
            <w:tcW w:w="159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DECRETO LEGISLATIVO Nº 44/2023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CONCEDE TÍTULO DE CIDADANIA ARACAJUANA AO SENHOR ROBERTO CARLOS PEREIRA CURRAIS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SARGENTO BYRON</w:t>
            </w:r>
          </w:p>
        </w:tc>
        <w:tc>
          <w:tcPr>
            <w:tcW w:w="159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PROJETO DE DECRETO LEGISLATIVO Nº 45/2023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CONCEDE TÍTULO DE CIDADANIA ARACAJUANA AO SENHOR DALVAM DE JESUS ALVES DO NASCIMENTO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PROFº BITTENCOURT</w:t>
            </w:r>
          </w:p>
        </w:tc>
        <w:tc>
          <w:tcPr>
            <w:tcW w:w="159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  <w:t>SONECA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MOÇÃO Nº 161/2023</w:t>
            </w: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DE APLAUSOS À EMPRESA INFOTEC PELO ANIVERSÁRIO DE 27 ANOS DE FUNDAÇÃO DA EMPRESA, COM IMPORTANTE ATUAÇÃO E CRESCIMENTO NA CIDADE DE ARACAJU.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</w:pP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SGT. BYRON</w:t>
            </w:r>
          </w:p>
        </w:tc>
        <w:tc>
          <w:tcPr>
            <w:tcW w:w="159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MOÇÃO Nº 162/2023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DE APLAUSOS AO SAME - LAR DE IDOSOS NOSSA SENHORA DA CONCEIÇÃO PELO ANIVERSÁRIO DE FUNDAÇÃO, COMEMORADO EM 12 DE AGOSTO.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SGT. BYRON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MOÇÃO Nº 163/2023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DE APLAUSOS AO GRUPO DE TEATRO IMBUAÇA PELO ANIVERSÁRIO DE FUNDAÇÃO, COMEMORADO EM 28 DE AGOSTO.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SGT. BYRON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MOÇÃO Nº 164/2023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DE APLAUSOS AO CENTRO ESPECIALIZADO DE REABILITAÇÃO - CER IV PELO ANIVERSÁRIO DE FUNDAÇÃO COMEMORADO EM 27 DE AGOSTO.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SGT. BYRON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MOÇÃO Nº 165/2023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/>
              </w:rPr>
              <w:t>DE APLAUSOS A COORDENAÇÃO DE VOLUNTARIADO DO GACC-SE PELO DIA NACIONAL DO VOLUNTARIADO, COMEMORADO EM 28 DE AGOSTO.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en-US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1"/>
                <w:szCs w:val="21"/>
                <w:lang w:eastAsia="pt-BR"/>
              </w:rPr>
              <w:t>SGT. BYRON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</w:pPr>
            <w:r>
              <w:rPr>
                <w:rFonts w:hint="default" w:ascii="Times New Roman" w:hAnsi="Times New Roman" w:eastAsia="SimSun"/>
                <w:b/>
                <w:sz w:val="21"/>
                <w:szCs w:val="21"/>
                <w:lang w:val="en-US" w:eastAsia="pt-BR"/>
              </w:rPr>
              <w:t>ANDERSON DE TUCA</w:t>
            </w:r>
          </w:p>
        </w:tc>
      </w:tr>
    </w:tbl>
    <w:p>
      <w:pPr>
        <w:rPr>
          <w:sz w:val="21"/>
          <w:szCs w:val="21"/>
        </w:rPr>
      </w:pPr>
    </w:p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3016C"/>
    <w:rsid w:val="13A204DE"/>
    <w:rsid w:val="6083016C"/>
    <w:rsid w:val="7090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2023-08-17T13:30:00Z</dcterms:created>
  <dc:creator>ascfilho</dc:creator>
  <cp:lastModifiedBy>ascfilho</cp:lastModifiedBy>
  <cp:lastPrinted>2023-08-17T14:33:00Z</cp:lastPrinted>
  <dcterms:modified xsi:type="dcterms:W3CDTF">2023-08-22T13:34:24Z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5DD0AAEE5E44427F870990343867D490</vt:lpwstr>
  </property>
</Properties>
</file>