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2F" w:rsidRDefault="0057772F" w:rsidP="0057772F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ASSISTÊNCIA SOCIAL, DIREITOS HUMANOS, DEFESA DO CONSUMIDOR, CRIANÇA, ADOLESCENTE E DA </w:t>
      </w:r>
      <w:proofErr w:type="gramStart"/>
      <w:r>
        <w:rPr>
          <w:b/>
          <w:bCs/>
          <w:sz w:val="28"/>
        </w:rPr>
        <w:t>MULHER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57772F" w:rsidRDefault="0057772F" w:rsidP="0057772F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57772F" w:rsidTr="00292F1D">
        <w:tc>
          <w:tcPr>
            <w:tcW w:w="15422" w:type="dxa"/>
          </w:tcPr>
          <w:p w:rsidR="0057772F" w:rsidRDefault="0057772F" w:rsidP="00292F1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SELMA FRANÇA</w:t>
            </w:r>
          </w:p>
          <w:p w:rsidR="0057772F" w:rsidRDefault="0057772F" w:rsidP="00292F1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57772F" w:rsidTr="00292F1D">
        <w:tc>
          <w:tcPr>
            <w:tcW w:w="15422" w:type="dxa"/>
          </w:tcPr>
          <w:p w:rsidR="0057772F" w:rsidRDefault="0057772F" w:rsidP="00292F1D">
            <w:pPr>
              <w:jc w:val="center"/>
              <w:rPr>
                <w:b/>
                <w:sz w:val="27"/>
                <w:szCs w:val="27"/>
              </w:rPr>
            </w:pPr>
            <w:proofErr w:type="gramStart"/>
            <w:r>
              <w:rPr>
                <w:b/>
                <w:sz w:val="27"/>
                <w:szCs w:val="27"/>
              </w:rPr>
              <w:t>PROF.</w:t>
            </w:r>
            <w:proofErr w:type="gramEnd"/>
            <w:r>
              <w:rPr>
                <w:b/>
                <w:sz w:val="27"/>
                <w:szCs w:val="27"/>
              </w:rPr>
              <w:t xml:space="preserve"> SÔNIA MEIRE</w:t>
            </w:r>
          </w:p>
          <w:p w:rsidR="0057772F" w:rsidRDefault="0057772F" w:rsidP="00292F1D">
            <w:pPr>
              <w:jc w:val="center"/>
              <w:rPr>
                <w:b/>
              </w:rPr>
            </w:pPr>
            <w:r>
              <w:rPr>
                <w:b/>
              </w:rPr>
              <w:t>SECRETÁRIA</w:t>
            </w:r>
          </w:p>
        </w:tc>
      </w:tr>
    </w:tbl>
    <w:p w:rsidR="0057772F" w:rsidRDefault="0057772F" w:rsidP="0057772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772F" w:rsidRDefault="0057772F" w:rsidP="005777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 w:rsidR="00FE7441">
        <w:rPr>
          <w:rFonts w:ascii="Times New Roman" w:hAnsi="Times New Roman" w:cs="Times New Roman"/>
          <w:b/>
          <w:sz w:val="26"/>
          <w:szCs w:val="26"/>
        </w:rPr>
        <w:t>03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FE7441">
        <w:rPr>
          <w:rFonts w:ascii="Times New Roman" w:hAnsi="Times New Roman" w:cs="Times New Roman"/>
          <w:b/>
          <w:sz w:val="26"/>
          <w:szCs w:val="26"/>
        </w:rPr>
        <w:t>SETEMBRO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57772F" w:rsidTr="00292F1D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57772F" w:rsidRDefault="0057772F" w:rsidP="00292F1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57772F" w:rsidRDefault="0057772F" w:rsidP="00292F1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57772F" w:rsidRDefault="0057772F" w:rsidP="00292F1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57772F" w:rsidRDefault="0057772F" w:rsidP="00292F1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57772F" w:rsidRDefault="0057772F" w:rsidP="00292F1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57772F" w:rsidRDefault="0057772F" w:rsidP="00292F1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57772F" w:rsidRDefault="0057772F" w:rsidP="00292F1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FE7441" w:rsidTr="00292F1D">
        <w:trPr>
          <w:trHeight w:val="90"/>
        </w:trPr>
        <w:tc>
          <w:tcPr>
            <w:tcW w:w="1705" w:type="dxa"/>
            <w:shd w:val="clear" w:color="auto" w:fill="auto"/>
          </w:tcPr>
          <w:p w:rsidR="00FE7441" w:rsidRDefault="00FE7441" w:rsidP="00FE744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</w:t>
            </w:r>
            <w:r w:rsidRPr="00FE7441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31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4</w:t>
            </w:r>
            <w:r w:rsidRPr="00FE7441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:rsidR="00FE7441" w:rsidRPr="00FE7441" w:rsidRDefault="00FE7441" w:rsidP="00FE7441">
            <w:pPr>
              <w:tabs>
                <w:tab w:val="left" w:pos="1350"/>
              </w:tabs>
              <w:jc w:val="both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Cria o Protocolo Mulheres S</w:t>
            </w:r>
            <w:r w:rsidRPr="00FE7441">
              <w:rPr>
                <w:rFonts w:eastAsia="Segoe UI"/>
                <w:b/>
              </w:rPr>
              <w:t>eguras com um conjunto de ações para que espaços públicos e privados de lazer saibam como agir para detectar situações de agressão sexual e o procedimento de ação face aos casos que ocorram em suas dependências.</w:t>
            </w:r>
          </w:p>
        </w:tc>
        <w:tc>
          <w:tcPr>
            <w:tcW w:w="1759" w:type="dxa"/>
            <w:shd w:val="clear" w:color="auto" w:fill="auto"/>
          </w:tcPr>
          <w:p w:rsidR="00FE7441" w:rsidRDefault="00FE7441" w:rsidP="00292F1D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FE7441" w:rsidRDefault="00FE7441" w:rsidP="00292F1D">
            <w:pPr>
              <w:jc w:val="center"/>
              <w:rPr>
                <w:b/>
                <w:color w:val="000000"/>
                <w:lang w:eastAsia="zh-CN"/>
              </w:rPr>
            </w:pPr>
            <w:r w:rsidRPr="00FE7441">
              <w:rPr>
                <w:b/>
                <w:lang w:val="en-US"/>
              </w:rPr>
              <w:t>THANNATA DA EQUOTERAPIA</w:t>
            </w:r>
          </w:p>
        </w:tc>
        <w:tc>
          <w:tcPr>
            <w:tcW w:w="1887" w:type="dxa"/>
            <w:shd w:val="clear" w:color="auto" w:fill="auto"/>
          </w:tcPr>
          <w:p w:rsidR="00FE7441" w:rsidRDefault="00FE7441" w:rsidP="00292F1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FE7441" w:rsidRPr="00F72C72" w:rsidRDefault="00FE7441" w:rsidP="00292F1D">
            <w:pPr>
              <w:jc w:val="center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FE7441" w:rsidRPr="00F72C72" w:rsidRDefault="00FE7441" w:rsidP="00FE7441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ao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setor</w:t>
            </w:r>
            <w:proofErr w:type="spellEnd"/>
            <w:r w:rsidRPr="00F72C72">
              <w:rPr>
                <w:b/>
                <w:lang w:val="en-US"/>
              </w:rPr>
              <w:t xml:space="preserve"> de </w:t>
            </w:r>
            <w:proofErr w:type="spellStart"/>
            <w:r w:rsidRPr="00F72C72">
              <w:rPr>
                <w:b/>
                <w:lang w:val="en-US"/>
              </w:rPr>
              <w:t>Ordem</w:t>
            </w:r>
            <w:proofErr w:type="spellEnd"/>
            <w:r w:rsidRPr="00F72C72">
              <w:rPr>
                <w:b/>
                <w:lang w:val="en-US"/>
              </w:rPr>
              <w:t xml:space="preserve"> do </w:t>
            </w:r>
            <w:proofErr w:type="spellStart"/>
            <w:r w:rsidRPr="00F72C72">
              <w:rPr>
                <w:b/>
                <w:lang w:val="en-US"/>
              </w:rPr>
              <w:t>Dia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em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04/09/2025.</w:t>
            </w:r>
            <w:bookmarkStart w:id="1" w:name="_GoBack"/>
            <w:bookmarkEnd w:id="1"/>
          </w:p>
        </w:tc>
      </w:tr>
      <w:tr w:rsidR="0057772F" w:rsidTr="00292F1D">
        <w:trPr>
          <w:trHeight w:val="90"/>
        </w:trPr>
        <w:tc>
          <w:tcPr>
            <w:tcW w:w="1705" w:type="dxa"/>
            <w:shd w:val="clear" w:color="auto" w:fill="auto"/>
          </w:tcPr>
          <w:p w:rsidR="0057772F" w:rsidRDefault="0057772F" w:rsidP="00292F1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</w:t>
            </w:r>
            <w:r w:rsidR="00FE7441" w:rsidRPr="00FE7441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315/2024</w:t>
            </w:r>
          </w:p>
        </w:tc>
        <w:tc>
          <w:tcPr>
            <w:tcW w:w="4718" w:type="dxa"/>
            <w:shd w:val="clear" w:color="auto" w:fill="auto"/>
          </w:tcPr>
          <w:p w:rsidR="0057772F" w:rsidRPr="00FE7441" w:rsidRDefault="00FE7441" w:rsidP="00292F1D">
            <w:pPr>
              <w:jc w:val="both"/>
              <w:rPr>
                <w:b/>
                <w:sz w:val="22"/>
                <w:szCs w:val="22"/>
              </w:rPr>
            </w:pPr>
            <w:r w:rsidRPr="00FE7441">
              <w:rPr>
                <w:rFonts w:eastAsia="Segoe UI"/>
                <w:b/>
              </w:rPr>
              <w:t xml:space="preserve">Cria o programa de formação </w:t>
            </w:r>
            <w:r>
              <w:rPr>
                <w:rFonts w:eastAsia="Segoe UI"/>
                <w:b/>
              </w:rPr>
              <w:t xml:space="preserve">profissional para mulheres em </w:t>
            </w:r>
            <w:r>
              <w:rPr>
                <w:rFonts w:eastAsia="Lucida Sans"/>
                <w:b/>
              </w:rPr>
              <w:t xml:space="preserve">situação de violência </w:t>
            </w:r>
            <w:r w:rsidRPr="00FE7441">
              <w:rPr>
                <w:rFonts w:eastAsia="Lucida Sans"/>
                <w:b/>
              </w:rPr>
              <w:t>doméstica e familiar e dá</w:t>
            </w:r>
            <w:proofErr w:type="gramStart"/>
            <w:r w:rsidRPr="00FE7441">
              <w:rPr>
                <w:rFonts w:eastAsia="Lucida Sans"/>
                <w:b/>
              </w:rPr>
              <w:t xml:space="preserve">  </w:t>
            </w:r>
            <w:proofErr w:type="gramEnd"/>
            <w:r w:rsidRPr="00FE7441">
              <w:rPr>
                <w:rFonts w:eastAsia="Lucida Sans"/>
                <w:b/>
              </w:rPr>
              <w:t>outras providências.</w:t>
            </w:r>
          </w:p>
        </w:tc>
        <w:tc>
          <w:tcPr>
            <w:tcW w:w="1759" w:type="dxa"/>
            <w:shd w:val="clear" w:color="auto" w:fill="auto"/>
          </w:tcPr>
          <w:p w:rsidR="0057772F" w:rsidRDefault="00FE7441" w:rsidP="00292F1D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lang w:eastAsia="zh-CN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:rsidR="0057772F" w:rsidRDefault="00FE7441" w:rsidP="00292F1D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lang w:eastAsia="zh-CN"/>
              </w:rPr>
              <w:t>SELMA FRANÇA</w:t>
            </w:r>
          </w:p>
        </w:tc>
        <w:tc>
          <w:tcPr>
            <w:tcW w:w="1887" w:type="dxa"/>
            <w:shd w:val="clear" w:color="auto" w:fill="auto"/>
          </w:tcPr>
          <w:p w:rsidR="0057772F" w:rsidRDefault="0057772F" w:rsidP="00292F1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57772F" w:rsidRPr="00F72C72" w:rsidRDefault="0057772F" w:rsidP="00292F1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57772F" w:rsidRPr="00F72C72" w:rsidRDefault="0057772F" w:rsidP="00FE7441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ao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setor</w:t>
            </w:r>
            <w:proofErr w:type="spellEnd"/>
            <w:r w:rsidRPr="00F72C72">
              <w:rPr>
                <w:b/>
                <w:lang w:val="en-US"/>
              </w:rPr>
              <w:t xml:space="preserve"> de </w:t>
            </w:r>
            <w:proofErr w:type="spellStart"/>
            <w:r w:rsidRPr="00F72C72">
              <w:rPr>
                <w:b/>
                <w:lang w:val="en-US"/>
              </w:rPr>
              <w:t>Ordem</w:t>
            </w:r>
            <w:proofErr w:type="spellEnd"/>
            <w:r w:rsidRPr="00F72C72">
              <w:rPr>
                <w:b/>
                <w:lang w:val="en-US"/>
              </w:rPr>
              <w:t xml:space="preserve"> do </w:t>
            </w:r>
            <w:proofErr w:type="spellStart"/>
            <w:r w:rsidRPr="00F72C72">
              <w:rPr>
                <w:b/>
                <w:lang w:val="en-US"/>
              </w:rPr>
              <w:t>Dia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em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r w:rsidR="00FE7441">
              <w:rPr>
                <w:b/>
                <w:lang w:val="en-US"/>
              </w:rPr>
              <w:t>04/09/2025.</w:t>
            </w:r>
          </w:p>
        </w:tc>
      </w:tr>
      <w:tr w:rsidR="0057772F" w:rsidTr="00292F1D">
        <w:trPr>
          <w:trHeight w:val="90"/>
        </w:trPr>
        <w:tc>
          <w:tcPr>
            <w:tcW w:w="1705" w:type="dxa"/>
            <w:shd w:val="clear" w:color="auto" w:fill="auto"/>
          </w:tcPr>
          <w:p w:rsidR="0057772F" w:rsidRDefault="00FE7441" w:rsidP="00FE744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52/2025</w:t>
            </w:r>
          </w:p>
        </w:tc>
        <w:tc>
          <w:tcPr>
            <w:tcW w:w="4718" w:type="dxa"/>
            <w:shd w:val="clear" w:color="auto" w:fill="auto"/>
          </w:tcPr>
          <w:p w:rsidR="0057772F" w:rsidRPr="00FE7441" w:rsidRDefault="00FE7441" w:rsidP="00292F1D">
            <w:pPr>
              <w:jc w:val="both"/>
              <w:rPr>
                <w:b/>
              </w:rPr>
            </w:pPr>
            <w:r>
              <w:rPr>
                <w:b/>
                <w:color w:val="000000"/>
                <w:lang w:eastAsia="zh-CN"/>
              </w:rPr>
              <w:t>Dispõe sobre a instituição do Programa M</w:t>
            </w:r>
            <w:r w:rsidRPr="00FE7441">
              <w:rPr>
                <w:b/>
                <w:color w:val="000000"/>
                <w:lang w:eastAsia="zh-CN"/>
              </w:rPr>
              <w:t xml:space="preserve">unicipal de incentivo ao emprego e à reinserção social de </w:t>
            </w:r>
            <w:proofErr w:type="spellStart"/>
            <w:r w:rsidRPr="00FE7441">
              <w:rPr>
                <w:b/>
                <w:color w:val="000000"/>
                <w:lang w:eastAsia="zh-CN"/>
              </w:rPr>
              <w:t>exdependentes</w:t>
            </w:r>
            <w:proofErr w:type="spellEnd"/>
            <w:r w:rsidRPr="00FE7441">
              <w:rPr>
                <w:b/>
                <w:color w:val="000000"/>
                <w:lang w:eastAsia="zh-CN"/>
              </w:rPr>
              <w:t xml:space="preserve"> químicos, no município de Aracaju, e dá outras providências.</w:t>
            </w:r>
          </w:p>
        </w:tc>
        <w:tc>
          <w:tcPr>
            <w:tcW w:w="1759" w:type="dxa"/>
            <w:shd w:val="clear" w:color="auto" w:fill="auto"/>
          </w:tcPr>
          <w:p w:rsidR="0057772F" w:rsidRDefault="00FE7441" w:rsidP="00292F1D">
            <w:pPr>
              <w:jc w:val="center"/>
              <w:rPr>
                <w:b/>
                <w:lang w:val="en-US"/>
              </w:rPr>
            </w:pPr>
            <w:r w:rsidRPr="00FE7441">
              <w:rPr>
                <w:b/>
                <w:lang w:val="en-US"/>
              </w:rPr>
              <w:t>THANNATA DA EQUOTERAPIA</w:t>
            </w:r>
          </w:p>
        </w:tc>
        <w:tc>
          <w:tcPr>
            <w:tcW w:w="1814" w:type="dxa"/>
            <w:shd w:val="clear" w:color="auto" w:fill="auto"/>
          </w:tcPr>
          <w:p w:rsidR="0057772F" w:rsidRDefault="00FE7441" w:rsidP="00292F1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color w:val="000000"/>
                <w:lang w:eastAsia="zh-CN"/>
              </w:rPr>
              <w:t>PROFª</w:t>
            </w:r>
            <w:proofErr w:type="spellEnd"/>
            <w:r>
              <w:rPr>
                <w:b/>
                <w:color w:val="000000"/>
                <w:lang w:eastAsia="zh-CN"/>
              </w:rPr>
              <w:t xml:space="preserve"> SÔNIA MEIRE</w:t>
            </w:r>
          </w:p>
        </w:tc>
        <w:tc>
          <w:tcPr>
            <w:tcW w:w="1887" w:type="dxa"/>
            <w:shd w:val="clear" w:color="auto" w:fill="auto"/>
          </w:tcPr>
          <w:p w:rsidR="0057772F" w:rsidRDefault="00FE7441" w:rsidP="00292F1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57772F" w:rsidRPr="00F72C72" w:rsidRDefault="00FE7441" w:rsidP="00292F1D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57772F" w:rsidRPr="00F72C72" w:rsidRDefault="00FE7441" w:rsidP="00292F1D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ao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setor</w:t>
            </w:r>
            <w:proofErr w:type="spellEnd"/>
            <w:r w:rsidRPr="00F72C72">
              <w:rPr>
                <w:b/>
                <w:lang w:val="en-US"/>
              </w:rPr>
              <w:t xml:space="preserve"> de </w:t>
            </w:r>
            <w:proofErr w:type="spellStart"/>
            <w:r w:rsidRPr="00F72C72">
              <w:rPr>
                <w:b/>
                <w:lang w:val="en-US"/>
              </w:rPr>
              <w:t>Ordem</w:t>
            </w:r>
            <w:proofErr w:type="spellEnd"/>
            <w:r w:rsidRPr="00F72C72">
              <w:rPr>
                <w:b/>
                <w:lang w:val="en-US"/>
              </w:rPr>
              <w:t xml:space="preserve"> do </w:t>
            </w:r>
            <w:proofErr w:type="spellStart"/>
            <w:r w:rsidRPr="00F72C72">
              <w:rPr>
                <w:b/>
                <w:lang w:val="en-US"/>
              </w:rPr>
              <w:t>Dia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em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04/09/2025.</w:t>
            </w:r>
          </w:p>
        </w:tc>
      </w:tr>
    </w:tbl>
    <w:p w:rsidR="0057772F" w:rsidRDefault="0057772F" w:rsidP="0057772F"/>
    <w:p w:rsidR="0057772F" w:rsidRDefault="0057772F" w:rsidP="0057772F"/>
    <w:p w:rsidR="005328B3" w:rsidRDefault="005328B3"/>
    <w:sectPr w:rsidR="005328B3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441">
      <w:pPr>
        <w:spacing w:after="0" w:line="240" w:lineRule="auto"/>
      </w:pPr>
      <w:r>
        <w:separator/>
      </w:r>
    </w:p>
  </w:endnote>
  <w:endnote w:type="continuationSeparator" w:id="0">
    <w:p w:rsidR="00000000" w:rsidRDefault="00FE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57772F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441">
      <w:pPr>
        <w:spacing w:after="0" w:line="240" w:lineRule="auto"/>
      </w:pPr>
      <w:r>
        <w:separator/>
      </w:r>
    </w:p>
  </w:footnote>
  <w:footnote w:type="continuationSeparator" w:id="0">
    <w:p w:rsidR="00000000" w:rsidRDefault="00FE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5777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CF79D19" wp14:editId="325288D2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57772F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57772F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FE7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2F"/>
    <w:rsid w:val="005328B3"/>
    <w:rsid w:val="0057772F"/>
    <w:rsid w:val="00F04BEF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77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772F"/>
  </w:style>
  <w:style w:type="paragraph" w:styleId="Rodap">
    <w:name w:val="footer"/>
    <w:basedOn w:val="Normal"/>
    <w:link w:val="RodapChar"/>
    <w:uiPriority w:val="99"/>
    <w:unhideWhenUsed/>
    <w:qFormat/>
    <w:rsid w:val="00577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72F"/>
  </w:style>
  <w:style w:type="table" w:styleId="Tabelacomgrade">
    <w:name w:val="Table Grid"/>
    <w:basedOn w:val="Tabelanormal"/>
    <w:uiPriority w:val="59"/>
    <w:qFormat/>
    <w:rsid w:val="005777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5777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77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772F"/>
  </w:style>
  <w:style w:type="paragraph" w:styleId="Rodap">
    <w:name w:val="footer"/>
    <w:basedOn w:val="Normal"/>
    <w:link w:val="RodapChar"/>
    <w:uiPriority w:val="99"/>
    <w:unhideWhenUsed/>
    <w:qFormat/>
    <w:rsid w:val="00577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72F"/>
  </w:style>
  <w:style w:type="table" w:styleId="Tabelacomgrade">
    <w:name w:val="Table Grid"/>
    <w:basedOn w:val="Tabelanormal"/>
    <w:uiPriority w:val="59"/>
    <w:qFormat/>
    <w:rsid w:val="005777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5777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3</cp:revision>
  <dcterms:created xsi:type="dcterms:W3CDTF">2025-09-04T14:28:00Z</dcterms:created>
  <dcterms:modified xsi:type="dcterms:W3CDTF">2025-09-04T14:33:00Z</dcterms:modified>
</cp:coreProperties>
</file>