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pStyle w:val="4"/>
        <w:spacing w:before="1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COMISSÃO DE ASSISTÊNCIA SOCIAL, DIREITOS HUMANOS, DEFESA DO CONSUMIDOR, CRIANÇA E ADOLESCENTE E DA MULHER</w:t>
      </w:r>
    </w:p>
    <w:p>
      <w:pPr>
        <w:pStyle w:val="4"/>
        <w:spacing w:before="2"/>
        <w:jc w:val="center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CÍCERO DO SANTA MARIA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PRESIDENTE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PROFESSORA SÔNIA MEIRE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SECRETÁRIA</w:t>
            </w:r>
          </w:p>
        </w:tc>
      </w:tr>
    </w:tbl>
    <w:p>
      <w:pPr>
        <w:pStyle w:val="4"/>
        <w:spacing w:before="7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before="89"/>
        <w:ind w:right="330" w:rightChars="0"/>
        <w:jc w:val="center"/>
        <w:rPr>
          <w:rFonts w:hint="default" w:ascii="Times New Roman" w:hAnsi="Times New Roman" w:cs="Times New Roman"/>
          <w:b/>
          <w:bCs/>
          <w:spacing w:val="2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PAUTA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DA</w:t>
      </w:r>
      <w:r>
        <w:rPr>
          <w:rFonts w:hint="default"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REUNIÃO ORDINÁRIA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  <w:lang w:val="pt-BR"/>
        </w:rPr>
        <w:t xml:space="preserve">DO DIA </w:t>
      </w:r>
      <w:r>
        <w:rPr>
          <w:rFonts w:hint="default" w:cs="Times New Roman"/>
          <w:b/>
          <w:bCs/>
          <w:spacing w:val="-1"/>
          <w:sz w:val="22"/>
          <w:szCs w:val="22"/>
          <w:lang w:val="pt-BR"/>
        </w:rPr>
        <w:t>21 DE FEVEREIRO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  <w:t>DE 202</w:t>
      </w:r>
      <w:r>
        <w:rPr>
          <w:rFonts w:hint="default" w:cs="Times New Roman"/>
          <w:b/>
          <w:bCs/>
          <w:spacing w:val="2"/>
          <w:sz w:val="22"/>
          <w:szCs w:val="22"/>
          <w:lang w:val="pt-BR"/>
        </w:rPr>
        <w:t>4</w:t>
      </w:r>
    </w:p>
    <w:p>
      <w:pPr>
        <w:spacing w:before="89"/>
        <w:ind w:right="330" w:rightChars="0"/>
        <w:jc w:val="both"/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</w:pPr>
    </w:p>
    <w:tbl>
      <w:tblPr>
        <w:tblStyle w:val="9"/>
        <w:tblpPr w:leftFromText="141" w:rightFromText="141" w:vertAnchor="text" w:horzAnchor="page" w:tblpX="938" w:tblpY="72"/>
        <w:tblW w:w="10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85"/>
        <w:gridCol w:w="4497"/>
        <w:gridCol w:w="1779"/>
        <w:gridCol w:w="15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59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TIPO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4497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ASSUNTO</w:t>
            </w:r>
          </w:p>
        </w:tc>
        <w:tc>
          <w:tcPr>
            <w:tcW w:w="1779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AUTORIA</w:t>
            </w:r>
          </w:p>
        </w:tc>
        <w:tc>
          <w:tcPr>
            <w:tcW w:w="1582" w:type="dxa"/>
          </w:tcPr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RELATOR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259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pt-B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pt-BR"/>
              </w:rPr>
              <w:t>271/2023</w:t>
            </w:r>
            <w:bookmarkStart w:id="0" w:name="_GoBack"/>
            <w:bookmarkEnd w:id="0"/>
          </w:p>
        </w:tc>
        <w:tc>
          <w:tcPr>
            <w:tcW w:w="4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ESTABELECE DIRETRIZES A SEREM OBSERVADAS NA FORMULAÇÃO DA POLÍTICA MUNICIPAL DE ATENDIMENTO INTEGRADO ÀS PESSOAS COM TRANSTORNO DO ESPECTRO AUTISTA, NO MUNICÍPIO DE ARACAJU,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PASTOR DIEGO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SGT. BYRON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9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Style w:val="18"/>
                <w:rFonts w:hint="default" w:ascii="Times New Roman" w:hAnsi="Times New Roman" w:eastAsia="SimSun" w:cs="Times New Roman"/>
                <w:sz w:val="22"/>
                <w:szCs w:val="22"/>
                <w:lang w:val="en-US" w:eastAsia="zh-CN" w:bidi="ar"/>
              </w:rPr>
              <w:t>286/2023</w:t>
            </w:r>
          </w:p>
        </w:tc>
        <w:tc>
          <w:tcPr>
            <w:tcW w:w="4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DISPÕE SOBRE A PROIBIÇÃO, NO ÂMBITO DO MUNICÍPIO DE ARACAJU, DO USO DE RECURSOS PÚBLICOS PARA CONTRATAÇÃO DE OBRAS QUE DESVALORIZEM E EXPONHAM AS MULHERES À SITUAÇÃO DE CONSTRANGIMENTO, INCENTIVEM A VIOLÊNCIA DE GÊNERO, REALIZEM APOLOGIA AO USO DE DROGAS ILÍCITAS, ESTIMULEM MANIFESTAÇÕES HOMOFÓBICAS OU TRANSFÓBICAS E PROMOVAM A DISCRIMINAÇÃO RACIAL.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PROFESSOR BITTENCOURT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EMÍLIA CORRÊA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9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233/2023</w:t>
            </w:r>
          </w:p>
        </w:tc>
        <w:tc>
          <w:tcPr>
            <w:tcW w:w="4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EMENDA MODIFICATIVA À REDAÇÃO DO ART. 1º QUE DISPÕE SOBRE A RESERVA DE VAGAS NAS FEIRAS DE ARTES E ARTESANATO NO ÂMBITO DO MUNICÍPIO DE ARACAJU, PARA AS PESSOAS COM DEFICIÊNCIA, DOENÇAS RARAS, TRANSTORNO DO ESPECTRO AUTISTA – TEA, SÍNDROME DE DOWN, E SEUS REPRESENTANTES LEGAIS E ACRESCENTA OS INCISOS: § 3º E § 4º AO ARTIGO 10º DA LEI Nº 2.467/1996.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SGT. BYRON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PROFESSORA SÔNIA MEIRE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9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243/2023</w:t>
            </w:r>
          </w:p>
        </w:tc>
        <w:tc>
          <w:tcPr>
            <w:tcW w:w="4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INSTITUI O PORTAL TEA NO ÂMBITO DO MUNICÍPIO DE ARACAJU DÁ OUTRAS PROVIDÊNCIAS.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SHEYLA GALBA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CÍCERO DO SANTA MARIA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9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268/2023</w:t>
            </w:r>
          </w:p>
        </w:tc>
        <w:tc>
          <w:tcPr>
            <w:tcW w:w="4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VEDA QUALQUER DISCRIMINAÇÃO À CRIANÇA E AO ADOLESCENTE COM DEFICIÊNCIA OU DOENÇA CRÔNICA NOS ESTABELECIMENTOS DE ENSINO, CRECHES OU SIMILARES, EM INSTITUIÇÕES PÚBLICAS OU PARTICULARES.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EDUARDO LIMA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PROFESSORA SÔNIA MEIRE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0zOqS2wAAAA0BAAAPAAAAAAAAAAEAIAAAACIAAABkcnMvZG93&#10;bnJldi54bWxQSwECFAAUAAAACACHTuJAXbbphf0BAAAE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3531235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2840355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15" w:firstLine="7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23.6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95bu7aAAAACwEAAA8AAAAAAAAAAQAgAAAAIgAAAGRycy9kb3du&#10;cmV2LnhtbFBLAQIUABQAAAAIAIdO4kD3fCst/QEAAAQ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15" w:firstLine="70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CA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7C2DEE"/>
    <w:rsid w:val="00835538"/>
    <w:rsid w:val="008D4409"/>
    <w:rsid w:val="0093494F"/>
    <w:rsid w:val="00A40888"/>
    <w:rsid w:val="00AA49CA"/>
    <w:rsid w:val="00BA61F1"/>
    <w:rsid w:val="00D271C2"/>
    <w:rsid w:val="00D35D70"/>
    <w:rsid w:val="00D87BDA"/>
    <w:rsid w:val="00DA197E"/>
    <w:rsid w:val="00E402D9"/>
    <w:rsid w:val="00E61F08"/>
    <w:rsid w:val="00E9135C"/>
    <w:rsid w:val="0112F1CE"/>
    <w:rsid w:val="01635B5A"/>
    <w:rsid w:val="067A4010"/>
    <w:rsid w:val="0AB4C7EC"/>
    <w:rsid w:val="11763AB1"/>
    <w:rsid w:val="11B56294"/>
    <w:rsid w:val="11CBCC69"/>
    <w:rsid w:val="12101A50"/>
    <w:rsid w:val="177A4E83"/>
    <w:rsid w:val="17BB1670"/>
    <w:rsid w:val="1A4F037F"/>
    <w:rsid w:val="1BD6378F"/>
    <w:rsid w:val="20153AA4"/>
    <w:rsid w:val="21157789"/>
    <w:rsid w:val="21A60654"/>
    <w:rsid w:val="21BC6A70"/>
    <w:rsid w:val="24933C7E"/>
    <w:rsid w:val="256B60C1"/>
    <w:rsid w:val="2813617D"/>
    <w:rsid w:val="2936729B"/>
    <w:rsid w:val="2BE908B2"/>
    <w:rsid w:val="2C65D183"/>
    <w:rsid w:val="2C71487D"/>
    <w:rsid w:val="2DD453EB"/>
    <w:rsid w:val="2DEC0FDD"/>
    <w:rsid w:val="2F8C8250"/>
    <w:rsid w:val="2FC27102"/>
    <w:rsid w:val="2FD049A0"/>
    <w:rsid w:val="3B9D0DF7"/>
    <w:rsid w:val="3DFF2B81"/>
    <w:rsid w:val="3E562F5F"/>
    <w:rsid w:val="3ED7C56C"/>
    <w:rsid w:val="40CC6BC9"/>
    <w:rsid w:val="442B7BA8"/>
    <w:rsid w:val="476A10AC"/>
    <w:rsid w:val="47D14C87"/>
    <w:rsid w:val="48884581"/>
    <w:rsid w:val="4ED3366F"/>
    <w:rsid w:val="51995660"/>
    <w:rsid w:val="546B2DEA"/>
    <w:rsid w:val="56C93AA2"/>
    <w:rsid w:val="57375E11"/>
    <w:rsid w:val="5818420C"/>
    <w:rsid w:val="5B28555B"/>
    <w:rsid w:val="5E0D6847"/>
    <w:rsid w:val="5E243964"/>
    <w:rsid w:val="60174688"/>
    <w:rsid w:val="604915A2"/>
    <w:rsid w:val="60B46F8B"/>
    <w:rsid w:val="618838B6"/>
    <w:rsid w:val="62EC79AD"/>
    <w:rsid w:val="647C7864"/>
    <w:rsid w:val="693E81FC"/>
    <w:rsid w:val="699D6D28"/>
    <w:rsid w:val="69B87FC9"/>
    <w:rsid w:val="69DD4A25"/>
    <w:rsid w:val="6B1F775D"/>
    <w:rsid w:val="6C2211F6"/>
    <w:rsid w:val="6D991CDC"/>
    <w:rsid w:val="6E777823"/>
    <w:rsid w:val="6F69310E"/>
    <w:rsid w:val="7233AA19"/>
    <w:rsid w:val="75010A1C"/>
    <w:rsid w:val="7913979F"/>
    <w:rsid w:val="7D3533F7"/>
    <w:rsid w:val="7E93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  <w:style w:type="character" w:customStyle="1" w:styleId="17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18">
    <w:name w:val="font01"/>
    <w:qFormat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1067</Characters>
  <Lines>7</Lines>
  <Paragraphs>1</Paragraphs>
  <TotalTime>22</TotalTime>
  <ScaleCrop>false</ScaleCrop>
  <LinksUpToDate>false</LinksUpToDate>
  <CharactersWithSpaces>1222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kscsantos</cp:lastModifiedBy>
  <cp:lastPrinted>2023-11-09T13:19:00Z</cp:lastPrinted>
  <dcterms:modified xsi:type="dcterms:W3CDTF">2024-02-21T12:51:12Z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1046-12.2.0.13431</vt:lpwstr>
  </property>
  <property fmtid="{D5CDD505-2E9C-101B-9397-08002B2CF9AE}" pid="6" name="ICV">
    <vt:lpwstr>DB59EF69D59A4384BF37CE6AB5B59AAE_13</vt:lpwstr>
  </property>
</Properties>
</file>