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e suspendeu-a para recepcionar os </w:t>
      </w:r>
      <w:r w:rsidDel="00000000" w:rsidR="00000000" w:rsidRPr="00000000">
        <w:rPr>
          <w:rFonts w:ascii="Arial" w:cs="Arial" w:eastAsia="Arial" w:hAnsi="Arial"/>
          <w:rtl w:val="0"/>
        </w:rPr>
        <w:t xml:space="preserve">Secretários Municipais e a Chefe do Poder Executivo Municipal</w:t>
      </w:r>
      <w:r w:rsidDel="00000000" w:rsidR="00000000" w:rsidRPr="00000000">
        <w:rPr>
          <w:rFonts w:ascii="Arial" w:cs="Arial" w:eastAsia="Arial" w:hAnsi="Arial"/>
          <w:rtl w:val="0"/>
        </w:rPr>
        <w:t xml:space="preserve">. Às nove horas e vinte e sete minutos o Senhor Presidente, Vereador Ricardo Vasconcelos </w:t>
      </w:r>
      <w:r w:rsidDel="00000000" w:rsidR="00000000" w:rsidRPr="00000000">
        <w:rPr>
          <w:rFonts w:ascii="Arial" w:cs="Arial" w:eastAsia="Arial" w:hAnsi="Arial"/>
          <w:rtl w:val="0"/>
        </w:rPr>
        <w:t xml:space="preserve">(PSD)</w:t>
      </w:r>
      <w:r w:rsidDel="00000000" w:rsidR="00000000" w:rsidRPr="00000000">
        <w:rPr>
          <w:rFonts w:ascii="Arial" w:cs="Arial" w:eastAsia="Arial" w:hAnsi="Arial"/>
          <w:rtl w:val="0"/>
        </w:rPr>
        <w:t xml:space="preserve">, reabriu a sessão, com o Vereador Sargento Byron Estrelas do Mar (MDB) ocupando a Primeira Secretaria e o Vereador Joaquim da Janelinha (PDT) </w:t>
      </w:r>
      <w:r w:rsidDel="00000000" w:rsidR="00000000" w:rsidRPr="00000000">
        <w:rPr>
          <w:rFonts w:ascii="Arial" w:cs="Arial" w:eastAsia="Arial" w:hAnsi="Arial"/>
          <w:rtl w:val="0"/>
        </w:rPr>
        <w:t xml:space="preserve">ocupando</w:t>
      </w:r>
      <w:r w:rsidDel="00000000" w:rsidR="00000000" w:rsidRPr="00000000">
        <w:rPr>
          <w:rFonts w:ascii="Arial" w:cs="Arial" w:eastAsia="Arial" w:hAnsi="Arial"/>
          <w:rtl w:val="0"/>
        </w:rPr>
        <w:t xml:space="preserve"> a Segunda Secretaria.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(REDE), Camilo Daniel (PT), Fábio Meireles (PDT), Iran Barbosa (PSOL), Isac (UNIÃO BRASIL), Joaquim da Janelinha (PDT), Levi Oliveira (PP), Lúcio Flávio (PL), Maurício Maravilha (UNIÃO BRASIL), Miltinho Dantas (PSD), Josenito Vitale de Jesus (Nitinho, PSD), Pastor Diego (UNIÃO BRASIL), Professora Sônia Meire (PSOL), Ricardo Vasconcelos </w:t>
      </w:r>
      <w:r w:rsidDel="00000000" w:rsidR="00000000" w:rsidRPr="00000000">
        <w:rPr>
          <w:rFonts w:ascii="Arial" w:cs="Arial" w:eastAsia="Arial" w:hAnsi="Arial"/>
          <w:rtl w:val="0"/>
        </w:rPr>
        <w:t xml:space="preserve">(PSD)</w:t>
      </w:r>
      <w:r w:rsidDel="00000000" w:rsidR="00000000" w:rsidRPr="00000000">
        <w:rPr>
          <w:rFonts w:ascii="Arial" w:cs="Arial" w:eastAsia="Arial" w:hAnsi="Arial"/>
          <w:rtl w:val="0"/>
        </w:rPr>
        <w:t xml:space="preserve">, Rodrigo Fontes (PSB), Sávio Neto de Vardo (PODEMOS), Selma França (PSD), Sargento Byron Estrelas do Mar (MDB), Alexsandro da Conceição (Soneca, PSD), Thannata da Equoterapia (MOBILIZA) e Vinicius Porto (PDT) (vinte e quatro). Ausentes os Vereadores: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Elber Batalha (PSB) e Moana Valadares (PL) (dois). Ato contínuo,</w:t>
      </w:r>
      <w:r w:rsidDel="00000000" w:rsidR="00000000" w:rsidRPr="00000000">
        <w:rPr>
          <w:rFonts w:ascii="Arial" w:cs="Arial" w:eastAsia="Arial" w:hAnsi="Arial"/>
          <w:rtl w:val="0"/>
        </w:rPr>
        <w:t xml:space="preserve"> o senhor presidente, vereador Ricardo Vasconcelos (PSD), convidou para fazer parte da Mesa a prefeita Emília Corrêa (PL), saudou os demais presentes e determinou a execução do Hino Nacional. Em seguida, o senhor presidente convidou a prefeita a ocupar a tribuna. Em seu discurso, a prefeita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disse que se sente em casa ao chegar nesta Casa, pois foi vereadora por quase nove anos e, por isso, reconhece a importância do trabalho deste órgão. Afirmou que Aracaju teve muitas melhorias, mas que ainda existem diversos desafios, pois assumiu uma cidade com serviços desorganizados. Citou o transporte público à beira do colapso, além da crise na coleta de lixo e de uma rede de saúde que não acompanhou o crescimento da cidade. Ressaltou que, durante muitos anos, foi criada uma narrativa de sucesso, enquanto os problemas se acumulavam. Citou dados que demonstram melhorias nas áreas da Saúde, Educação e Assistência Social durante o primeiro ano de seu mandato. Destacou a atenção que dedicou ao combate à violência contra a mulher e à melhora da política de inclusão das pessoas com deficiência, expandindo o acesso a serviços e assegurando direitos. Declarou que houve avanços também no setor cultural e citou diversas ações cujos objetivos são a valorização dos artistas locais e o incentivo ao esporte. Disse que, quando o Executivo e o Legislativo agem em conjunto, a população é beneficiada. Finalizou agradecendo a Deus por lhe dar saúde, sabedoria e autocontrole para realizar seu trabalho. Ato contínuo, assomou à tribuna o senhor presidente, vereador </w:t>
      </w:r>
      <w:r w:rsidDel="00000000" w:rsidR="00000000" w:rsidRPr="00000000">
        <w:rPr>
          <w:rFonts w:ascii="Arial" w:cs="Arial" w:eastAsia="Arial" w:hAnsi="Arial"/>
          <w:u w:val="single"/>
          <w:rtl w:val="0"/>
        </w:rPr>
        <w:t xml:space="preserve">Ricardo Vasconcelos </w:t>
      </w:r>
      <w:r w:rsidDel="00000000" w:rsidR="00000000" w:rsidRPr="00000000">
        <w:rPr>
          <w:rFonts w:ascii="Arial" w:cs="Arial" w:eastAsia="Arial" w:hAnsi="Arial"/>
          <w:u w:val="single"/>
          <w:rtl w:val="0"/>
        </w:rPr>
        <w:t xml:space="preserve">(PSD)</w:t>
      </w:r>
      <w:r w:rsidDel="00000000" w:rsidR="00000000" w:rsidRPr="00000000">
        <w:rPr>
          <w:rFonts w:ascii="Arial" w:cs="Arial" w:eastAsia="Arial" w:hAnsi="Arial"/>
          <w:rtl w:val="0"/>
        </w:rPr>
        <w:t xml:space="preserve">, que cumprimentou os presentes e destacou que inaugurou, no ano passado, o rito de também falar ao povo de Aracaju nesta cerimônia. Salientou que, no ano anterior, sua fala se dirigiu a prestar votos de êxito à prefeita e que, embora não componha o mesmo agrupamento político da chefe do Executivo, não pode deixar de apoiá-la e reconhecer seus méritos. Afirmou que, em dois mil e vinte e cinco, esta Casa demonstrou independência e apoio aos interesses do povo de Aracaju. Falou também da participação da Prefeitura de Aracaju na busca por uma nova sede para a Câmara de Vereadores e reforçou o compromisso em garantir a estrutura mínima para trabalhar e receber a população. Reiterou a importância da integração entre os poderes Executivo e Legislativo e o grande papel das emendas parlamentares na destinação orçamentária da capital. Registrou as diversas melhorias em vários âmbitos e secretarias, destacando que isso representa a concretização do compromisso firmado por cada um dos eleitos. Teceu elogios ainda à presteza e à urbanidade de todos os secretários, especialmente ao secretário Itamar Bezerra, com quem mantém maior contato. Em outro ponto, fez cobrança enfática a respeito do lançamento de esgotos em rios e canais da capital e </w:t>
      </w:r>
      <w:r w:rsidDel="00000000" w:rsidR="00000000" w:rsidRPr="00000000">
        <w:rPr>
          <w:rFonts w:ascii="Arial" w:cs="Arial" w:eastAsia="Arial" w:hAnsi="Arial"/>
          <w:rtl w:val="0"/>
        </w:rPr>
        <w:t xml:space="preserve">convocou </w:t>
      </w:r>
      <w:r w:rsidDel="00000000" w:rsidR="00000000" w:rsidRPr="00000000">
        <w:rPr>
          <w:rFonts w:ascii="Arial" w:cs="Arial" w:eastAsia="Arial" w:hAnsi="Arial"/>
          <w:rtl w:val="0"/>
        </w:rPr>
        <w:t xml:space="preserve">para um enfrentamento urgente em defesa dos mangues, da biodiversidade e da qualidade de vida. Cobrou também </w:t>
      </w:r>
      <w:r w:rsidDel="00000000" w:rsidR="00000000" w:rsidRPr="00000000">
        <w:rPr>
          <w:rFonts w:ascii="Arial" w:cs="Arial" w:eastAsia="Arial" w:hAnsi="Arial"/>
          <w:rtl w:val="0"/>
        </w:rPr>
        <w:t xml:space="preserve">o envio </w:t>
      </w:r>
      <w:r w:rsidDel="00000000" w:rsidR="00000000" w:rsidRPr="00000000">
        <w:rPr>
          <w:rFonts w:ascii="Arial" w:cs="Arial" w:eastAsia="Arial" w:hAnsi="Arial"/>
          <w:rtl w:val="0"/>
        </w:rPr>
        <w:t xml:space="preserve">do Plano Diretor de Desenvolvimento Urbano, reafirmando a disposição do Parlamento em contribuir com essa importante atualização do código, que ainda utiliza dados de mil novecentos e noventa e cinco. Falou ainda da importância da criação de um asilo público municipal, voltado a garantir o apoio mínimo necessário aos idosos, bem como da ampliação do número de creches, que são demandas recorrentes da população. Encerrou com votos de sucesso à gestão municipal e de manutenção da parceria existente com o Legislativo. E, como nada mais havia a tratar, o Senhor Presidente convocou uma Sessão  Ordinária em</w:t>
      </w:r>
      <w:r w:rsidDel="00000000" w:rsidR="00000000" w:rsidRPr="00000000">
        <w:rPr>
          <w:rFonts w:ascii="Arial" w:cs="Arial" w:eastAsia="Arial" w:hAnsi="Arial"/>
          <w:rtl w:val="0"/>
        </w:rPr>
        <w:t xml:space="preserve"> quatro de fevereiro de dois mil e vinte e </w:t>
      </w:r>
      <w:r w:rsidDel="00000000" w:rsidR="00000000" w:rsidRPr="00000000">
        <w:rPr>
          <w:rFonts w:ascii="Arial" w:cs="Arial" w:eastAsia="Arial" w:hAnsi="Arial"/>
          <w:rtl w:val="0"/>
        </w:rPr>
        <w:t xml:space="preserve">seis, na hora Regimental, e deu por encerrada a sessão às dez horas e trinta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