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31ª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28</w:t>
      </w:r>
      <w:r w:rsidDel="00000000" w:rsidR="00000000" w:rsidRPr="00000000">
        <w:rPr>
          <w:rFonts w:ascii="Arial" w:cs="Arial" w:eastAsia="Arial" w:hAnsi="Arial"/>
          <w:b w:val="1"/>
          <w:bCs w:val="1"/>
          <w:rtl w:val="0"/>
        </w:rPr>
        <w:t xml:space="preserve"> 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Pastor Diego (UNIÃO BRASIL), declarou aberta a sessão, com o vereador Joaquim da Janelinha (PDT) ocupando a Primeira e a Segunda Secretarias. Presentes na abertura da sessão os senhores vereadores: Alex Melo (PRD), Anderson de Tuca (UNIÃO BRASIL), Aldeilson Soares dos Santos (Binho, PODEMOS), Breno Garibalde (PSB), Camilo Daniel (PT), Elber Batalha (PSB), Fábio Meireles (PDT), Iran Barbosa (PSOL), Joaquim da Janelinha (PDT), Pastor Diego (UNIÃO BRASIL), Sargento Byron Estrelas do Mar (MDB) e Alexsandro da Conceição (Soneca, PSD). No decorrer da sessão, foi registrada a presença dos vereadores: Miltinho Dantas (PSD), Josenito Vitale (Nitinho, PSD), Professora Sônia Meire (PSOL), Thannata da Equoterapia (AVANTE) e Vinicius Porto (PDT) (dezessete). Ausentes os vereadores: Isac (UNIÃO BRASIL), Levi Oliveira (PP), Lúcio Flávio (PL), Maurício Maravilha (UNIÃO BRASIL), Ricardo Vasconcelos (PSD), Rodrigo Fontes (PSB), Sávio Neto de Vardo (PODEMOS)  Selma França (PSD), e Moana Valadares (PL) (nove), todos com justificativas, pois comparecem à 25ª Marcha de Gestores e Legislativos Municipais, conforme Memorando 1DOC número 2428/2026.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trigésima sessão ordinária, que foi aprovada sem restrições. </w:t>
      </w:r>
      <w:r w:rsidDel="00000000" w:rsidR="00000000" w:rsidRPr="00000000">
        <w:rPr>
          <w:rFonts w:ascii="Arial" w:cs="Arial" w:eastAsia="Arial" w:hAnsi="Arial"/>
          <w:u w:val="single"/>
          <w:rtl w:val="0"/>
        </w:rPr>
        <w:t xml:space="preserve">Pela ordem, o vereador Elber Batalha (PSB)</w:t>
      </w:r>
      <w:r w:rsidDel="00000000" w:rsidR="00000000" w:rsidRPr="00000000">
        <w:rPr>
          <w:rFonts w:ascii="Arial" w:cs="Arial" w:eastAsia="Arial" w:hAnsi="Arial"/>
          <w:rtl w:val="0"/>
        </w:rPr>
        <w:t xml:space="preserve"> relembrou pedido de sua autoria pela inclusão, no expediente, de requerimento relativo </w:t>
      </w:r>
      <w:r w:rsidDel="00000000" w:rsidR="00000000" w:rsidRPr="00000000">
        <w:rPr>
          <w:rFonts w:ascii="Arial" w:cs="Arial" w:eastAsia="Arial" w:hAnsi="Arial"/>
          <w:rtl w:val="0"/>
        </w:rPr>
        <w:t xml:space="preserve">à sessão</w:t>
      </w:r>
      <w:r w:rsidDel="00000000" w:rsidR="00000000" w:rsidRPr="00000000">
        <w:rPr>
          <w:rFonts w:ascii="Arial" w:cs="Arial" w:eastAsia="Arial" w:hAnsi="Arial"/>
          <w:rtl w:val="0"/>
        </w:rPr>
        <w:t xml:space="preserve"> especial acerca da DESO e da Iguá. </w:t>
      </w:r>
      <w:r w:rsidDel="00000000" w:rsidR="00000000" w:rsidRPr="00000000">
        <w:rPr>
          <w:rFonts w:ascii="Arial" w:cs="Arial" w:eastAsia="Arial" w:hAnsi="Arial"/>
          <w:u w:val="single"/>
          <w:rtl w:val="0"/>
        </w:rPr>
        <w:t xml:space="preserve">Ato contínuo, o senhor presidente em exercício, vereador Pastor Diego (UNIÃO BRASIL)</w:t>
      </w:r>
      <w:r w:rsidDel="00000000" w:rsidR="00000000" w:rsidRPr="00000000">
        <w:rPr>
          <w:rFonts w:ascii="Arial" w:cs="Arial" w:eastAsia="Arial" w:hAnsi="Arial"/>
          <w:rtl w:val="0"/>
        </w:rPr>
        <w:t xml:space="preserve">, informou que o requerimento consta no expediente.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u w:val="single"/>
          <w:rtl w:val="0"/>
        </w:rPr>
        <w:t xml:space="preserve">Pela ordem, o vereador Alex Melo (PRD)</w:t>
      </w:r>
      <w:r w:rsidDel="00000000" w:rsidR="00000000" w:rsidRPr="00000000">
        <w:rPr>
          <w:rFonts w:ascii="Arial" w:cs="Arial" w:eastAsia="Arial" w:hAnsi="Arial"/>
          <w:rtl w:val="0"/>
        </w:rPr>
        <w:t xml:space="preserve"> informou que o vereador Miltinho Dantas (PSD) cumpre agenda externa, o que o impossibilita de comparecer à sessão no momento.</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84/2026, de autoria da vereadora Professora Sônia Meire (PSOL), que institui a Política de Educação Continuada em Prevenção à Violência de Gênero para os servidores públicos da administração direta e indireta do município de Aracaju, estabelece critérios de mérito para progressão funcional, e dá outras providências; 107/2026, de autoria do vereador Breno Garibalde (REDE), que institui a Política Municipal de Incentivo à Reciclagem e à Coleta Seletiva em Aracaju e dá outras providências; 108/2026, de autoria do vereador Rodrigo Fontes (PSB), que dispõe sobre o cadastramento de motoristas que realizam transporte remunerado privado individual de passageiros por meio de aplicativos no município de Aracaju, institui o Programa Municipal de Segurança no Transporte por Aplicativos, estabelece medidas de segurança para usuários e motoristas e dá outras providências; e 121/2026, de autoria do vereador Iran Barbosa (PSOL), que institui a Política Pública de Recuperação e Reeducação de Autores de Violência Doméstica e Familiar contra a Mulher, e dá providências correlatas. </w:t>
      </w:r>
      <w:r w:rsidDel="00000000" w:rsidR="00000000" w:rsidRPr="00000000">
        <w:rPr>
          <w:rFonts w:ascii="Arial" w:cs="Arial" w:eastAsia="Arial" w:hAnsi="Arial"/>
          <w:u w:val="single"/>
          <w:rtl w:val="0"/>
        </w:rPr>
        <w:t xml:space="preserve">Projeto de Resolução</w:t>
      </w:r>
      <w:r w:rsidDel="00000000" w:rsidR="00000000" w:rsidRPr="00000000">
        <w:rPr>
          <w:rFonts w:ascii="Arial" w:cs="Arial" w:eastAsia="Arial" w:hAnsi="Arial"/>
          <w:rtl w:val="0"/>
        </w:rPr>
        <w:t xml:space="preserve"> número 4/2026, de autoria da Mesa Diretora, que altera dispositivo da Resolução nº 9, de 16 de maio de 2024, modificada pela Resolução nº 3, de 28 de maio de 2025, que dispõe sobre a criação do Prêmio de Poesia Governador Marcelo Déda na Câmara de Vereadores de Aracaju e dá outras providências.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número 21/2026, de autoria do vereador Nitinho (PSD), que concede título de Cidadania Aracajuana ao senhor Paulo Fernando Santos Pacheco e determina providências correlatas.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129/2026, de autoria da vereadora Thannata da Equoterapia (MOBILIZA); 132/2026, de autoria do vereador Maurício Maravilha (UNIÃO BRASIL); 135/2026, de autoria do vereador Ricardo Vasconcelos (PSD); 136/2026, de autoria da vereadora Moana Valadares (PL); 138/2026, de autoria do vereador Nitinho (PSD); 140/2026, de autoria da Mesa Diretora; 141/2026, de autoria do vereador Ricardo Vasconcelos (PSD); e 144/2026, de autoria do vereador Elber Batalha (PSB).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35/2026, de autoria do vereador Nitinho (PSD). </w:t>
      </w:r>
      <w:r w:rsidDel="00000000" w:rsidR="00000000" w:rsidRPr="00000000">
        <w:rPr>
          <w:rFonts w:ascii="Arial" w:cs="Arial" w:eastAsia="Arial" w:hAnsi="Arial"/>
          <w:u w:val="single"/>
          <w:rtl w:val="0"/>
        </w:rPr>
        <w:t xml:space="preserve">Memorando 1DOC número</w:t>
      </w:r>
      <w:r w:rsidDel="00000000" w:rsidR="00000000" w:rsidRPr="00000000">
        <w:rPr>
          <w:rFonts w:ascii="Arial" w:cs="Arial" w:eastAsia="Arial" w:hAnsi="Arial"/>
          <w:b w:val="1"/>
          <w:bCs w:val="1"/>
          <w:i w:val="1"/>
          <w:iCs w:val="1"/>
          <w:u w:val="single"/>
          <w:rtl w:val="0"/>
        </w:rPr>
        <w:t xml:space="preserve"> </w:t>
      </w:r>
      <w:r w:rsidDel="00000000" w:rsidR="00000000" w:rsidRPr="00000000">
        <w:rPr>
          <w:rFonts w:ascii="Arial" w:cs="Arial" w:eastAsia="Arial" w:hAnsi="Arial"/>
          <w:u w:val="single"/>
          <w:rtl w:val="0"/>
        </w:rPr>
        <w:t xml:space="preserve">2428/2026</w:t>
      </w:r>
      <w:r w:rsidDel="00000000" w:rsidR="00000000" w:rsidRPr="00000000">
        <w:rPr>
          <w:rFonts w:ascii="Arial" w:cs="Arial" w:eastAsia="Arial" w:hAnsi="Arial"/>
          <w:rtl w:val="0"/>
        </w:rPr>
        <w:t xml:space="preserve">, que justifica a ausência dos vereadores Isac (UNIÃO BRASIL), Levi Oliveira (PP), Lúcio Flávio (PL), Maurício Maravilha (UNIÃO BRASIL), Ricardo Vasconcelos (PSD), Rodrigo Fontes (PSB), Sávio Neto de Vardo (PODEMOS) e Selma França (PSD), entre os dias 28/04/2026 e 30/04/2026, que participam da 25ª Marcha de Gestores e Legislativos Municipais, promovida pela União dos Vereadores do Brasil, na cidade de Brasília/DF. </w:t>
      </w:r>
      <w:r w:rsidDel="00000000" w:rsidR="00000000" w:rsidRPr="00000000">
        <w:rPr>
          <w:rFonts w:ascii="Arial" w:cs="Arial" w:eastAsia="Arial" w:hAnsi="Arial"/>
          <w:b w:val="1"/>
          <w:bCs w:val="1"/>
          <w:i w:val="1"/>
          <w:iCs w:val="1"/>
          <w:rtl w:val="0"/>
        </w:rPr>
        <w:t xml:space="preserve">Em Tribuna Livre</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o senhor </w:t>
      </w:r>
      <w:r w:rsidDel="00000000" w:rsidR="00000000" w:rsidRPr="00000000">
        <w:rPr>
          <w:rFonts w:ascii="Arial" w:cs="Arial" w:eastAsia="Arial" w:hAnsi="Arial"/>
          <w:u w:val="single"/>
          <w:rtl w:val="0"/>
        </w:rPr>
        <w:t xml:space="preserve">Ionas</w:t>
      </w:r>
      <w:r w:rsidDel="00000000" w:rsidR="00000000" w:rsidRPr="00000000">
        <w:rPr>
          <w:rFonts w:ascii="Arial" w:cs="Arial" w:eastAsia="Arial" w:hAnsi="Arial"/>
          <w:u w:val="single"/>
          <w:rtl w:val="0"/>
        </w:rPr>
        <w:t xml:space="preserve"> Mariano</w:t>
      </w:r>
      <w:r w:rsidDel="00000000" w:rsidR="00000000" w:rsidRPr="00000000">
        <w:rPr>
          <w:rFonts w:ascii="Arial" w:cs="Arial" w:eastAsia="Arial" w:hAnsi="Arial"/>
          <w:rtl w:val="0"/>
        </w:rPr>
        <w:t xml:space="preserve">, presidente do Conselho Regional de Contabilidade do Estado de Sergipe, falou em alusão ao Dia do Profissional da Contabilidade, celebrado no último vinte e cinco de abril. Exaltou a importância do trabalho dos profissionais de contabilidade como pilar do desenvolvimento econômico e social, não mais restritos a cálculos, mas com posicionamento estratégico na gestão e no planejamento de organizações. Salientou que a contabilidade é confiança, responsabilidade social e compromisso com o desenvolvimento, e que a evolução da categoria decorre justamente da união de suas entidades representativas. Reafirmou sua gratidão a esta Casa pelo espaço concedido à classe contábil e deixou mensagem aos profissionais, destacando o orgulho e a união da categoria. Foi interpelado pelos vereadores Iran Barbosa (PSOL), Professora Sônia Meire (PSOL), Elber Batalha (PSB), Josenito Vitale (Nitinho, PSD), Sargento Byron Estrelas do Mar (MDB) e Pastor Diego (UNIÃO BRASIL).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que parabenizou o vereador Josenito Vitale (Nitinho, PSD) pela cartilha e pelo folheto que divulgam boas práticas no trânsito, colocando-se à disposição para também distribuir o panfleto educativo. Noutro ponto, falou da falta de água na região da Zona de Expansão e no bairro Santa Maria e exibiu vídeo publicado pela Agência Reguladora de Serviços Públicos do Estado de Sergipe (Agrese) sobre a inexigibilidade da taxa mínima de serviços até a regularização do fornecimento. Apelou à empresa Iguá por uma resposta à população, destacando que os prazos não vêm sendo cumpridos, e parabenizou o Governo do Estado por enfrentar diretamente o problema. Em seguida, o vereador </w:t>
      </w:r>
      <w:r w:rsidDel="00000000" w:rsidR="00000000" w:rsidRPr="00000000">
        <w:rPr>
          <w:rFonts w:ascii="Arial" w:cs="Arial" w:eastAsia="Arial" w:hAnsi="Arial"/>
          <w:u w:val="single"/>
          <w:rtl w:val="0"/>
        </w:rPr>
        <w:t xml:space="preserve">Josenito Vitale (Nitinho, PSD)</w:t>
      </w:r>
      <w:r w:rsidDel="00000000" w:rsidR="00000000" w:rsidRPr="00000000">
        <w:rPr>
          <w:rFonts w:ascii="Arial" w:cs="Arial" w:eastAsia="Arial" w:hAnsi="Arial"/>
          <w:rtl w:val="0"/>
        </w:rPr>
        <w:t xml:space="preserve"> falou da campanha educativa que iniciou no dia anterior, voltada à melhoria do trânsito no município. Comentou que a campanha vem sendo bem recebida e que, nos próximos três meses, ocorrerá em toda Aracaju, visando projetar a Capital em nível nacional por meio da educação no trânsito, especialmente no respeito aos pedestres e ciclistas.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fez uso de seu tempo para reiterar cobranças acerca do desabastecimento de água na capital e da urgência de medidas que possam sanar o problema. Mencionou que seria votada audiência pública com a Deso e a Iguá, a fim de esclarecer as medidas necessárias para a resolução dos problemas, e elogiou o posicionamento do Governo do Estado, que vedou a cobrança da taxa mínima.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rendeu homenagens à Associação Caatinga Viva e ao seu presidente, Major Nogueira, pelo Dia da Caatinga, comemorado na data de hoje, vinte e oito de abril. Noutro ponto, parabenizou a postura do governador Fábio Mitidieri (PSD) diante dos problemas de desabastecimento de água, especialmente por assumir a responsabilidade de resolver a questão e pelas constantes cobranças que tem realizado, inclusive com a aplicação de multas. Salientou que os recursos advindos da parceria com a Iguá representam benefícios aos sergipanos e alertou para a possibilidade de sabotagem que, segundo o parlamentar, poderia estar ocorrendo e que certamente será descoberta. Encerrando o Pequeno Expediente,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remeteu à campanha de educação no trânsito, encampada pelo vereador Josenito Vitale (Nitinho, PSD), e destacou a importância dessa iniciativa. Ainda no tema, parabenizou a Superintendência Municipal de Transportes e Trânsito (SMTT) pela implantação de faixa de pedestres e ação com educadores de trânsito no bairro Luzia, em atendimento a requerimento de sua autoria. Por fim, parabenizou a gestão municipal por mais uma edição do programa “Tamo Junto”.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que</w:t>
      </w:r>
      <w:r w:rsidDel="00000000" w:rsidR="00000000" w:rsidRPr="00000000">
        <w:rPr>
          <w:rFonts w:ascii="Arial" w:cs="Arial" w:eastAsia="Arial" w:hAnsi="Arial"/>
          <w:rtl w:val="0"/>
        </w:rPr>
        <w:t xml:space="preserve"> disse ter estado, na semana passada, no Alto da Jaqueira para acompanhar uma obra que custou onze milhões de reais para à Prefeitura de Aracaju, mas que, infelizmente, sofreu danos significativos em razão das fortes chuvas. Ressaltou que solicitou à prefeita Emília Corrêa que adote medidas para melhorar as condições de vida dos moradores dessa localidade e de outros bairros. Parabenizou o Club Sportivo Sergipe pela vitória contra o Lagarto Futebol Clube, resultado que o colocou nas primeiras colocações. Disse que, na gestão passada, o então prefeito Edvaldo Nogueira se comprometeu em realizar a regulamentação fundiária das mais de trezentas famílias que residem na região da Matinha, mas que, infelizmente, isso não foi feito. Informou que se comprometeu a iniciar diálogo com os moradores do local e a apoiar esse objetivo. Declarou que, durante a assembleia geral da Confederação Brasileira de Futebol (CBF), a </w:t>
      </w:r>
      <w:r w:rsidDel="00000000" w:rsidR="00000000" w:rsidRPr="00000000">
        <w:rPr>
          <w:rFonts w:ascii="Arial" w:cs="Arial" w:eastAsia="Arial" w:hAnsi="Arial"/>
          <w:rtl w:val="0"/>
        </w:rPr>
        <w:t xml:space="preserve">instituição constatou um déficit de cento e oitenta e dois milhões de reais,  decorrente da necessidade de quitação de passivos, entre os quais se destaca uma ação judicial no valor de noventa milhões de reais.</w:t>
      </w:r>
      <w:r w:rsidDel="00000000" w:rsidR="00000000" w:rsidRPr="00000000">
        <w:rPr>
          <w:rFonts w:ascii="Arial" w:cs="Arial" w:eastAsia="Arial" w:hAnsi="Arial"/>
          <w:rtl w:val="0"/>
        </w:rPr>
        <w:t xml:space="preserve"> Parabenizou o governador Fábio Mitidieri por ter contratado mais de trezentos servidores para atuar no serviço de saúde estadual e por ter adquirido dezenove </w:t>
      </w:r>
      <w:r w:rsidDel="00000000" w:rsidR="00000000" w:rsidRPr="00000000">
        <w:rPr>
          <w:rFonts w:ascii="Arial" w:cs="Arial" w:eastAsia="Arial" w:hAnsi="Arial"/>
          <w:rtl w:val="0"/>
        </w:rPr>
        <w:t xml:space="preserve">ambulâncias.</w:t>
      </w:r>
      <w:r w:rsidDel="00000000" w:rsidR="00000000" w:rsidRPr="00000000">
        <w:rPr>
          <w:rFonts w:ascii="Arial" w:cs="Arial" w:eastAsia="Arial" w:hAnsi="Arial"/>
          <w:rtl w:val="0"/>
        </w:rPr>
        <w:t xml:space="preserve"> Foi aparteado pelos vereadores Joaquim da Janelinha (PDT), Elber Batalha (PSB) e Vinicius Porto (PDT).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exibiu vídeo em que moradores do bairro Santa Maria retiram água de um cano estourado, em razão da falta de acesso à água potável. Declarou que diversos moradores do bairro Soledade, conhecido como Lamarão, denunciaram estar sem abastecimento de água e, ainda assim, estarem sendo cobrados pelo serviço. Criticou a empresa Iguá por problemas na cobrança do consumo de água após a substituição dos hidrômetros. Criticou, ainda, o modelo de concessão, que, segundo a parlamentar, </w:t>
      </w:r>
      <w:r w:rsidDel="00000000" w:rsidR="00000000" w:rsidRPr="00000000">
        <w:rPr>
          <w:rFonts w:ascii="Arial" w:cs="Arial" w:eastAsia="Arial" w:hAnsi="Arial"/>
          <w:rtl w:val="0"/>
        </w:rPr>
        <w:t xml:space="preserve">configura</w:t>
      </w:r>
      <w:r w:rsidDel="00000000" w:rsidR="00000000" w:rsidRPr="00000000">
        <w:rPr>
          <w:rFonts w:ascii="Arial" w:cs="Arial" w:eastAsia="Arial" w:hAnsi="Arial"/>
          <w:rtl w:val="0"/>
        </w:rPr>
        <w:t xml:space="preserve"> uma forma de privatização, e lembrou que diversos países que adotaram esse modelo voltaram a estatizar o serviço após o não alcance dos resultados esperados. Afirmou que, quando o fornecimento de água visa o lucro, há prejuízo no atendimento a localidades menos rentáveis. Informou que está sendo realizado o projeto Abril Verde, com o objetivo de combater o racismo religioso e o racismo ambiental enfrentados por comunidades de matrizes africanas. Declarou que iniciará diálogos com essas comunidades para identificar as melhores formas de avançar nessa pauta. Foi aparteada pelos vereadores Elber Batalha (PSB), Fábio Meireles (PDT) e  Camilo Daniel (PT). O vereador </w:t>
      </w:r>
      <w:r w:rsidDel="00000000" w:rsidR="00000000" w:rsidRPr="00000000">
        <w:rPr>
          <w:rFonts w:ascii="Arial" w:cs="Arial" w:eastAsia="Arial" w:hAnsi="Arial"/>
          <w:u w:val="single"/>
          <w:rtl w:val="0"/>
        </w:rPr>
        <w:t xml:space="preserve">Breno Garibalde (PSB)</w:t>
      </w:r>
      <w:r w:rsidDel="00000000" w:rsidR="00000000" w:rsidRPr="00000000">
        <w:rPr>
          <w:rFonts w:ascii="Arial" w:cs="Arial" w:eastAsia="Arial" w:hAnsi="Arial"/>
          <w:rtl w:val="0"/>
        </w:rPr>
        <w:t xml:space="preserve"> disse que tem acompanhado o contrato da Iguá desde o início e ressaltou que foi contra a concessão. Afirmou que, neste momento, o mais importante é solucionar o problema do </w:t>
      </w:r>
      <w:r w:rsidDel="00000000" w:rsidR="00000000" w:rsidRPr="00000000">
        <w:rPr>
          <w:rFonts w:ascii="Arial" w:cs="Arial" w:eastAsia="Arial" w:hAnsi="Arial"/>
          <w:rtl w:val="0"/>
        </w:rPr>
        <w:t xml:space="preserve">fornecimento</w:t>
      </w:r>
      <w:r w:rsidDel="00000000" w:rsidR="00000000" w:rsidRPr="00000000">
        <w:rPr>
          <w:rFonts w:ascii="Arial" w:cs="Arial" w:eastAsia="Arial" w:hAnsi="Arial"/>
          <w:rtl w:val="0"/>
        </w:rPr>
        <w:t xml:space="preserve"> de água, pois não é aceitável que a população fique sem acesso a esse serviço. Disse estar preocupado com o aumento do uso de telas pelas crianças, mencionado que noventa e quatro por cento das crianças de quatro a seis anos fazem uso desses dispositivos, e sugeriu que o fato de permanecerem em casa utilizando telas decorre da ausência de ambientes adequados de convivência na cidade. Disse que esse problema o preocupa, pois não deseja criar sua filha, Margarida, restrita a um apartamento. Criticou a tendência consumista de crianças pequenas, nos dias atuais, e atribuiu esse comportamento à exposição excessiva às redes sociais. Lembrou que, muitas vezes, os pais utilizam telas para acalmar as crianças, mas defendeu que esse hábito deve ser revisto. Foi aparteado pelos vereadores Fábio Meireles (PDT), Alex Melo (PRD) e Thannata da Equoterapia (AVANTE).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que, durante o fim de semana anterior, foi realizado o congresso nacional do Partido dos Trabalhadores (PT) e ressaltou que o partido se diferencia dos demais, pois sua direção é escolhida pela militância, o que faz com que o voto do presidente Lula tenha o mesmo peso que o dos demais membros. Lembrou o protagonismo do PT em todas as eleições que disputou para o cargo de presidente da República,  destacando que o partido sempre chegou ao segundo turno. Pontuou que a única derrota nesse estágio ocorreu na eleição de dois mil e dezoito, após o golpe sofrido pela presidente Dilma Rousseff. Afirmou que o objetivo atual é a reeleição do presidente Lula e que aquele que compreende a história brasileira constata que ela foi marcada por diversos golpes. Declarou que essa eleição é a mais importante, pois o presidente disputará nas urnas contra um grupo político que, segundo o parlamentar, tentou um golpe no Brasil. Declarou que a redução da jornada de trabalho é uma das principais prioridades do governo e ressaltou que o presidente Lula já encaminhou esse projeto, que será votado em regime de urgência. Disse que, desde sua infância, nos anos noventa, já se discutia a redução da carga horária de trabalho, mas que, infelizmente, a medida não foi aprovada. Foi aparteado pelos vereadores Professora Sônia Meire (PSOL) e Elber Batalha (PSB). D</w:t>
      </w:r>
      <w:r w:rsidDel="00000000" w:rsidR="00000000" w:rsidRPr="00000000">
        <w:rPr>
          <w:rFonts w:ascii="Arial" w:cs="Arial" w:eastAsia="Arial" w:hAnsi="Arial"/>
          <w:rtl w:val="0"/>
        </w:rPr>
        <w:t xml:space="preserve">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No momento da verificação de quórum, registraram presença os vereadores: Alex Melo (PRD), Anderson de Tuca (UNIÃO BRASIL), Aldeilson Soares dos Santos (Binho, PODEMOS), Breno Garibalde (PSB), Camilo Daniel (PT), Elber Batalha (PSB), Fábio Meireles (PDT), Iran Barbosa (PSOL), Joaquim da Janelinha (PDT), Miltinho Dantas (PSD), Professora Sônia Meire (PSOL), Sargento Byron Estrelas do Mar (MDB), Alexsandro da Conceição (Soneca, PSD) e Thannata da Equoterapia (AVANTE) (quatorze). </w:t>
      </w:r>
      <w:r w:rsidDel="00000000" w:rsidR="00000000" w:rsidRPr="00000000">
        <w:rPr>
          <w:rFonts w:ascii="Arial" w:cs="Arial" w:eastAsia="Arial" w:hAnsi="Arial"/>
          <w:i w:val="1"/>
          <w:iCs w:val="1"/>
          <w:rtl w:val="0"/>
        </w:rPr>
        <w:t xml:space="preserve">Pauta de hoje, vinte e oito de abril de</w:t>
      </w:r>
      <w:r w:rsidDel="00000000" w:rsidR="00000000" w:rsidRPr="00000000">
        <w:rPr>
          <w:rFonts w:ascii="Arial" w:cs="Arial" w:eastAsia="Arial" w:hAnsi="Arial"/>
          <w:i w:val="1"/>
          <w:iCs w:val="1"/>
          <w:rtl w:val="0"/>
        </w:rPr>
        <w:t xml:space="preserve"> dois mil e vinte e </w:t>
      </w:r>
      <w:r w:rsidDel="00000000" w:rsidR="00000000" w:rsidRPr="00000000">
        <w:rPr>
          <w:rFonts w:ascii="Arial" w:cs="Arial" w:eastAsia="Arial" w:hAnsi="Arial"/>
          <w:i w:val="1"/>
          <w:iCs w:val="1"/>
          <w:rtl w:val="0"/>
        </w:rPr>
        <w:t xml:space="preserve">seis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416/2025</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Projeto de Lei número 297/2024</w:t>
      </w:r>
      <w:r w:rsidDel="00000000" w:rsidR="00000000" w:rsidRPr="00000000">
        <w:rPr>
          <w:rFonts w:ascii="Arial" w:cs="Arial" w:eastAsia="Arial" w:hAnsi="Arial"/>
          <w:rtl w:val="0"/>
        </w:rPr>
        <w:t xml:space="preserve">, de autoria da vereadora Professora Sônia Meire (PSOL), submetido à discussão, foi aprovado em segunda votação. </w:t>
      </w:r>
      <w:r w:rsidDel="00000000" w:rsidR="00000000" w:rsidRPr="00000000">
        <w:rPr>
          <w:rFonts w:ascii="Arial" w:cs="Arial" w:eastAsia="Arial" w:hAnsi="Arial"/>
          <w:u w:val="single"/>
          <w:rtl w:val="0"/>
        </w:rPr>
        <w:t xml:space="preserve">Projeto de Lei número 133/2025</w:t>
      </w:r>
      <w:r w:rsidDel="00000000" w:rsidR="00000000" w:rsidRPr="00000000">
        <w:rPr>
          <w:rFonts w:ascii="Arial" w:cs="Arial" w:eastAsia="Arial" w:hAnsi="Arial"/>
          <w:rtl w:val="0"/>
        </w:rPr>
        <w:t xml:space="preserve">, de autoria do vereador Levi Oliveira (PP), submetido à discussão, foi aprovado em segunda votação. </w:t>
      </w:r>
      <w:r w:rsidDel="00000000" w:rsidR="00000000" w:rsidRPr="00000000">
        <w:rPr>
          <w:rFonts w:ascii="Arial" w:cs="Arial" w:eastAsia="Arial" w:hAnsi="Arial"/>
          <w:u w:val="single"/>
          <w:rtl w:val="0"/>
        </w:rPr>
        <w:t xml:space="preserve">Projeto de Lei número 264/2025</w:t>
      </w:r>
      <w:r w:rsidDel="00000000" w:rsidR="00000000" w:rsidRPr="00000000">
        <w:rPr>
          <w:rFonts w:ascii="Arial" w:cs="Arial" w:eastAsia="Arial" w:hAnsi="Arial"/>
          <w:rtl w:val="0"/>
        </w:rPr>
        <w:t xml:space="preserve">, de autoria do vereador Miltinho Dantas (PSD), submetido à discussão, foi aprovado em segunda votação. </w:t>
      </w:r>
      <w:r w:rsidDel="00000000" w:rsidR="00000000" w:rsidRPr="00000000">
        <w:rPr>
          <w:rFonts w:ascii="Arial" w:cs="Arial" w:eastAsia="Arial" w:hAnsi="Arial"/>
          <w:u w:val="single"/>
          <w:rtl w:val="0"/>
        </w:rPr>
        <w:t xml:space="preserve">Pela ordem, o vereador Elber Batalha (PSB)</w:t>
      </w:r>
      <w:r w:rsidDel="00000000" w:rsidR="00000000" w:rsidRPr="00000000">
        <w:rPr>
          <w:rFonts w:ascii="Arial" w:cs="Arial" w:eastAsia="Arial" w:hAnsi="Arial"/>
          <w:rtl w:val="0"/>
        </w:rPr>
        <w:t xml:space="preserve"> requereu a inserção, para votação, do requerimento que se refere à audiência pública sobre o desabastecimento de água na capital, o que foi deferido. </w:t>
      </w:r>
      <w:r w:rsidDel="00000000" w:rsidR="00000000" w:rsidRPr="00000000">
        <w:rPr>
          <w:rFonts w:ascii="Arial" w:cs="Arial" w:eastAsia="Arial" w:hAnsi="Arial"/>
          <w:u w:val="single"/>
          <w:rtl w:val="0"/>
        </w:rPr>
        <w:t xml:space="preserve">Projeto de Lei número 290/2025</w:t>
      </w:r>
      <w:r w:rsidDel="00000000" w:rsidR="00000000" w:rsidRPr="00000000">
        <w:rPr>
          <w:rFonts w:ascii="Arial" w:cs="Arial" w:eastAsia="Arial" w:hAnsi="Arial"/>
          <w:rtl w:val="0"/>
        </w:rPr>
        <w:t xml:space="preserve">, de autoria do vereador Ricardo Vasconcelos (PSD), submetido à discussão, foi aprovado em segunda votação. </w:t>
      </w:r>
      <w:r w:rsidDel="00000000" w:rsidR="00000000" w:rsidRPr="00000000">
        <w:rPr>
          <w:rFonts w:ascii="Arial" w:cs="Arial" w:eastAsia="Arial" w:hAnsi="Arial"/>
          <w:u w:val="single"/>
          <w:rtl w:val="0"/>
        </w:rPr>
        <w:t xml:space="preserve">Projeto de Lei número 324/2025</w:t>
      </w:r>
      <w:r w:rsidDel="00000000" w:rsidR="00000000" w:rsidRPr="00000000">
        <w:rPr>
          <w:rFonts w:ascii="Arial" w:cs="Arial" w:eastAsia="Arial" w:hAnsi="Arial"/>
          <w:rtl w:val="0"/>
        </w:rPr>
        <w:t xml:space="preserve">, de autoria do vereador Breno Garibalde (REDE), submetido à discussão, foi aprovado em segunda votação. </w:t>
      </w:r>
      <w:r w:rsidDel="00000000" w:rsidR="00000000" w:rsidRPr="00000000">
        <w:rPr>
          <w:rFonts w:ascii="Arial" w:cs="Arial" w:eastAsia="Arial" w:hAnsi="Arial"/>
          <w:u w:val="single"/>
          <w:rtl w:val="0"/>
        </w:rPr>
        <w:t xml:space="preserve">Projeto de Lei número 359/2025</w:t>
      </w:r>
      <w:r w:rsidDel="00000000" w:rsidR="00000000" w:rsidRPr="00000000">
        <w:rPr>
          <w:rFonts w:ascii="Arial" w:cs="Arial" w:eastAsia="Arial" w:hAnsi="Arial"/>
          <w:rtl w:val="0"/>
        </w:rPr>
        <w:t xml:space="preserve">, de autoria do vereador Breno Garibalde (REDE), submetido à discussão, foi aprovado em segunda votação. </w:t>
      </w:r>
      <w:r w:rsidDel="00000000" w:rsidR="00000000" w:rsidRPr="00000000">
        <w:rPr>
          <w:rFonts w:ascii="Arial" w:cs="Arial" w:eastAsia="Arial" w:hAnsi="Arial"/>
          <w:u w:val="single"/>
          <w:rtl w:val="0"/>
        </w:rPr>
        <w:t xml:space="preserve">Requerimento número 26/2026</w:t>
      </w:r>
      <w:r w:rsidDel="00000000" w:rsidR="00000000" w:rsidRPr="00000000">
        <w:rPr>
          <w:rFonts w:ascii="Arial" w:cs="Arial" w:eastAsia="Arial" w:hAnsi="Arial"/>
          <w:rtl w:val="0"/>
        </w:rPr>
        <w:t xml:space="preserve">, de autoria do vereador Isac (UNIÃO BRASIL), submetido à discussão, foi aprovado em votação única. </w:t>
      </w:r>
      <w:r w:rsidDel="00000000" w:rsidR="00000000" w:rsidRPr="00000000">
        <w:rPr>
          <w:rFonts w:ascii="Arial" w:cs="Arial" w:eastAsia="Arial" w:hAnsi="Arial"/>
          <w:u w:val="single"/>
          <w:rtl w:val="0"/>
        </w:rPr>
        <w:t xml:space="preserve">Requerimento número 124/2026</w:t>
      </w:r>
      <w:r w:rsidDel="00000000" w:rsidR="00000000" w:rsidRPr="00000000">
        <w:rPr>
          <w:rFonts w:ascii="Arial" w:cs="Arial" w:eastAsia="Arial" w:hAnsi="Arial"/>
          <w:rtl w:val="0"/>
        </w:rPr>
        <w:t xml:space="preserve">, de autoria da vereadora Selma França (PSD), submetido à discussão, foi discutido pelo vereador Elber Batalha (PSB), com aparte do vereador Fábio Meireles (PDT), e foi aprovado em votação única. </w:t>
      </w:r>
      <w:r w:rsidDel="00000000" w:rsidR="00000000" w:rsidRPr="00000000">
        <w:rPr>
          <w:rFonts w:ascii="Arial" w:cs="Arial" w:eastAsia="Arial" w:hAnsi="Arial"/>
          <w:u w:val="single"/>
          <w:rtl w:val="0"/>
        </w:rPr>
        <w:t xml:space="preserve">Requerimento número 138/2026</w:t>
      </w:r>
      <w:r w:rsidDel="00000000" w:rsidR="00000000" w:rsidRPr="00000000">
        <w:rPr>
          <w:rFonts w:ascii="Arial" w:cs="Arial" w:eastAsia="Arial" w:hAnsi="Arial"/>
          <w:rtl w:val="0"/>
        </w:rPr>
        <w:t xml:space="preserve">, de autoria do vereador Josenito Vitale (Nitinho, PSD), submetido à discussão, foi aprovado em votação única. </w:t>
      </w:r>
      <w:r w:rsidDel="00000000" w:rsidR="00000000" w:rsidRPr="00000000">
        <w:rPr>
          <w:rFonts w:ascii="Arial" w:cs="Arial" w:eastAsia="Arial" w:hAnsi="Arial"/>
          <w:u w:val="single"/>
          <w:rtl w:val="0"/>
        </w:rPr>
        <w:t xml:space="preserve">Requerimento número 144/2026</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 autoria do vereador Elber Batalha (PSB) </w:t>
      </w:r>
      <w:r w:rsidDel="00000000" w:rsidR="00000000" w:rsidRPr="00000000">
        <w:rPr>
          <w:rFonts w:ascii="Arial" w:cs="Arial" w:eastAsia="Arial" w:hAnsi="Arial"/>
          <w:rtl w:val="0"/>
        </w:rPr>
        <w:t xml:space="preserve">e outros</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submetido à discussão, foi discutido pelos vereadores Elber Batalha (PSB), Pastor Diego (UNIÃO BRASIL) e Camilo Daniel (PT), em votação, foi aprovado em votação única. </w:t>
      </w:r>
      <w:r w:rsidDel="00000000" w:rsidR="00000000" w:rsidRPr="00000000">
        <w:rPr>
          <w:rFonts w:ascii="Arial" w:cs="Arial" w:eastAsia="Arial" w:hAnsi="Arial"/>
          <w:u w:val="single"/>
          <w:rtl w:val="0"/>
        </w:rPr>
        <w:t xml:space="preserve">Pela ordem, a vereadora Professora Sônia Meire (PSOL)</w:t>
      </w:r>
      <w:r w:rsidDel="00000000" w:rsidR="00000000" w:rsidRPr="00000000">
        <w:rPr>
          <w:rFonts w:ascii="Arial" w:cs="Arial" w:eastAsia="Arial" w:hAnsi="Arial"/>
          <w:rtl w:val="0"/>
        </w:rPr>
        <w:t xml:space="preserve"> registrou problemas no acesso ao Sistema de Apoio ao Processo Legislativo (SAPL) e requereu providências. E, como nada mais havia a tratar, o senhor presidente convocou uma sessão  ordinária em vinte e nove de abril</w:t>
      </w:r>
      <w:r w:rsidDel="00000000" w:rsidR="00000000" w:rsidRPr="00000000">
        <w:rPr>
          <w:rFonts w:ascii="Arial" w:cs="Arial" w:eastAsia="Arial" w:hAnsi="Arial"/>
          <w:rtl w:val="0"/>
        </w:rPr>
        <w:t xml:space="preserve"> de dois mil e vinte e </w:t>
      </w:r>
      <w:r w:rsidDel="00000000" w:rsidR="00000000" w:rsidRPr="00000000">
        <w:rPr>
          <w:rFonts w:ascii="Arial" w:cs="Arial" w:eastAsia="Arial" w:hAnsi="Arial"/>
          <w:rtl w:val="0"/>
        </w:rPr>
        <w:t xml:space="preserve">seis, na hora Regimental, e deu por encerrada a sessão às onze horas e trinta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oito de abril</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