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24ª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8</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 declarou aberta a sessão, com o vereador Sargento Byron Estrelas do Mar (MDB) ocupando a Primeira Secretaria e o vereador Joaquim da Janelinha (PDT) ocupando a Segunda Secretaria. Presentes na abertura da sessão os senhores vereadores: Anderson de Tuca (UNIÃO BRASIL), Aldeilson Soares dos Santos (Binho, PODEMOS), Breno Garibalde (PSB), Camilo Daniel (PT), Elber Batalha (PSB), Fábio Meireles (PDT), Iran Barbosa (PSOL), Joaquim da Janelinha (PDT), Ricardo Vasconcelos (PSD), Sávio Neto de Vardo (PODEMOS), Sargento Byron Estrelas do Mar (MDB). No decorrer da sessão, foi registrada a presença dos Vereadores: Alex Melo (PRD), Isac (UNIÃO BRASIL), Levi Oliveira (PP), Maurício Maravilha (UNIÃO BRASIL), Moana Valadares (PL), Josenito Vitale (Nitinho, PSD), Pastor Diego (UNIÃO BRASIL), Rodrigo Fontes (PSB), Selma França (PSD), Alexsandro da Conceição (Soneca, PSD), Thannata da Equoterapia (REPUBLICANOS) e Vinicius Porto (PDT) (vinte e três). Ausentes os vereadores: Lúcio Flávio (PL) e Miltinho Dantas (PSD) (dois). Licenciada a vereadora: Professora Sônia Meire (PSOL)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vigésima terceira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1/2026, de autoria do vereador Levi Oliveira (PP), complementa a Lei municipal nº 5.378, de 29 de março de 2021, que institui a fixação de cartazes explicativos contendo informações educativas e preventivas sobre o abuso sexual, a violência contra a mulher e o assédio moral no âmbito do município de Aracaju, e dá outras providências; 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número 3/2026, de autoria do Poder Executivo, dispõe sobre a gestão democrática e participativa da rede pública municipal de ensino de Aracaju e dá providências correlatas;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79/2026, de autoria do vereador Breno Garibalde (REDE), dispõe sobre a obrigatoriedade de instalação de sistema de videomonitoramento em estabelecimentos que envolvam manejo e guarda temporária de animais domésticos no município de Aracaju e dá outras providências; 86/2026, de autoria da vereadora Moana Valadares (PL), dispõe sobre a doação de bens imóveis de propriedade do município de Aracaju a instituições religiosas constituídas na forma da lei e dá outras providências; 94/2026, de autoria do vereador Vinicius Porto (PDT), denomina Rua Aloysio Aragão Cabral a atual Rua B, situada no Loteamento Jardim Santo Antônio, Bairro Farolândia; 95/2026, de autoria do vereador Vinicius Porto (PDT), denomina Rua Radialista Paulo Gerinaud Ferreira de Lacerda a atual Rua D, situada no Loteamento Aningas, Bairro Farolândia; e 110/2026, de autoria do Poder Executivo, dispõe sobre a instituição do Benefício pela Superação do Analfabetismo – BSAJU, para estudantes da modalidade da Educação de Jovens e Adultos – EJA, no âmbito da rede pública de ensino do município de Aracaju e dá providências correlatas; 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15/2026, de autoria do vereador Nitinho (PSD), concede título de Cidadania Aracajuana a José Augusto Nolacio Pinheiro da Silva e determina providências correlatas; e os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99/2026, de autoria do vereador Pastor Diego (UNIÃO BRASIL), 107/2026 e 108/2026, de autoria do vereador Nitinho (PSD), e 114/2026, de autoria do vereador Miltinho Dantas (PSD).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o Conselho de Segurança da Farolândia pela realização de uma ação de conscientização sobre o funcionamento das Unidades de Saúde da Família e também parabenizou a secretária Débora Leite por reconhecer a importância desse trabalho. A vereadora </w:t>
      </w:r>
      <w:r w:rsidDel="00000000" w:rsidR="00000000" w:rsidRPr="00000000">
        <w:rPr>
          <w:rFonts w:ascii="Arial" w:cs="Arial" w:eastAsia="Arial" w:hAnsi="Arial"/>
          <w:u w:val="single"/>
          <w:rtl w:val="0"/>
        </w:rPr>
        <w:t xml:space="preserve">Thannata da Equoterapia (REPUBLICANOS)</w:t>
      </w:r>
      <w:r w:rsidDel="00000000" w:rsidR="00000000" w:rsidRPr="00000000">
        <w:rPr>
          <w:rFonts w:ascii="Arial" w:cs="Arial" w:eastAsia="Arial" w:hAnsi="Arial"/>
          <w:rtl w:val="0"/>
        </w:rPr>
        <w:t xml:space="preserve"> destacou que, no dia de hoje, oito de abril, celebra-se o Dia Mundial de Combate ao Câncer, ressaltando a importância de um olhar especial para os pacientes oncológicos, não apenas nesta data, mas em todos os dias. Informou que as mães atípicas do município de Umbaúba estão enfrentando dificuldades devido à falta de acesso a tratamento médico adequado para crianças com Transtorno do Espectro Autista (TEA). Declarou que, amanhã, realizará reunião com representante do Ministério Público Federal  e destacou a </w:t>
      </w:r>
      <w:r w:rsidDel="00000000" w:rsidR="00000000" w:rsidRPr="00000000">
        <w:rPr>
          <w:rFonts w:ascii="Arial" w:cs="Arial" w:eastAsia="Arial" w:hAnsi="Arial"/>
          <w:rtl w:val="0"/>
        </w:rPr>
        <w:t xml:space="preserve">necessidade</w:t>
      </w:r>
      <w:r w:rsidDel="00000000" w:rsidR="00000000" w:rsidRPr="00000000">
        <w:rPr>
          <w:rFonts w:ascii="Arial" w:cs="Arial" w:eastAsia="Arial" w:hAnsi="Arial"/>
          <w:rtl w:val="0"/>
        </w:rPr>
        <w:t xml:space="preserve"> da união entre os poderes para a solução desse problema. Anunciou que, no dia vinte cinco de abril, será realizado um evento que contará com a participação de neurologistas, com o objetivo de diagnosticar crianças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afirmou que, em diversos discursos proferidos por Emília Corrêa, ainda na condição de vereadora, foi discutida a possibilidade de Aracaju contar com um hospital veterinário público, destacando que, atualmente, a prefeita está concretizando esse projeto. Exibiu vídeo em que Emília Corrêa anuncia a assinatura da ordem de serviço para a construção do Hospital Veterinário Nazaré Moraes. Finalizou elogiando a prefeita por se comunicar bem com a população aracajuana.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afirmou que um dos gargalos no atendimento de saúde é a realização de exames. Ressaltou que, neste mês, foram realizadas seiscentas ressonâncias magnéticas e previamente esse número era de apenas oitenta. Declarou que esse mês foram realizadas seis mil radiografias, número que previamente era em torno de mil, e elogiou a secretária Débora Leite por sua atuação. Por fim, convidou a todos a participarem da quarta caminhada de conscientização do Transtorno do Espectro Autista (TEA) e destacou que todos devem participar, independentemente de posicionamento político, por se tratar de uma pauta apartidária. O vereador </w:t>
      </w:r>
      <w:r w:rsidDel="00000000" w:rsidR="00000000" w:rsidRPr="00000000">
        <w:rPr>
          <w:rFonts w:ascii="Arial" w:cs="Arial" w:eastAsia="Arial" w:hAnsi="Arial"/>
          <w:u w:val="single"/>
          <w:rtl w:val="0"/>
        </w:rPr>
        <w:t xml:space="preserve">Breno Garibalde (PSB)</w:t>
      </w:r>
      <w:r w:rsidDel="00000000" w:rsidR="00000000" w:rsidRPr="00000000">
        <w:rPr>
          <w:rFonts w:ascii="Arial" w:cs="Arial" w:eastAsia="Arial" w:hAnsi="Arial"/>
          <w:rtl w:val="0"/>
        </w:rPr>
        <w:t xml:space="preserve"> afirmou que observou alguns avanços na atual gestão no que se refere à mobilidade urbana, mas ressaltou que ainda há muito a ser feito. Alertou que a mobilidade urbana começa pelas calçadas, razão pela qual é necessário considerar também as necessidades de pedestres e ciclistas. Lamentou a péssima qualidade do transporte público, problema que se arrasta há décadas e cria um grande incentivo para os cidadãos adquirirem motocicletas, um meio de transporte muito mais arriscado. Defendeu a tarifa zero e a criação de um Sistema Único de Transporte, destacando a necessidade de garantir a todos o mesmo direito à mobilidade urbana.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felicitou os jornalistas pelo Dia do Jornalista, data que homenageia Líbero Badaró, e relembrou projeto de sua autoria que exige graduação para o exercício da atividade jornalística. Em outro assunto, comentou a ida de uma comissão de feirantes que levou à prefeita Emília Corrêa um abaixo-assinado contrário à privatização dos mercados. Afirmou que a prefeita deu a entender que não tinha  conhecimento dessa iniciativa de privatização. O parlamentar apresentou um pregão eletrônico do qual suspeita que a prefeita Emília Corrêa também não tenha conhecimento, visando à privatização das orlas. Destacou que é um absurdo a EMSURB entregar as orlas, patrimônio do povo, a uma gestão privada e que </w:t>
      </w:r>
      <w:r w:rsidDel="00000000" w:rsidR="00000000" w:rsidRPr="00000000">
        <w:rPr>
          <w:rFonts w:ascii="Arial" w:cs="Arial" w:eastAsia="Arial" w:hAnsi="Arial"/>
          <w:rtl w:val="0"/>
        </w:rPr>
        <w:t xml:space="preserve">sequer há definição de valores </w:t>
      </w:r>
      <w:r w:rsidDel="00000000" w:rsidR="00000000" w:rsidRPr="00000000">
        <w:rPr>
          <w:rFonts w:ascii="Arial" w:cs="Arial" w:eastAsia="Arial" w:hAnsi="Arial"/>
          <w:rtl w:val="0"/>
        </w:rPr>
        <w:t xml:space="preserve">nesse</w:t>
      </w:r>
      <w:r w:rsidDel="00000000" w:rsidR="00000000" w:rsidRPr="00000000">
        <w:rPr>
          <w:rFonts w:ascii="Arial" w:cs="Arial" w:eastAsia="Arial" w:hAnsi="Arial"/>
          <w:rtl w:val="0"/>
        </w:rPr>
        <w:t xml:space="preserve"> pregão eletrônico. Foi aparteado pelos vereadores </w:t>
      </w:r>
      <w:r w:rsidDel="00000000" w:rsidR="00000000" w:rsidRPr="00000000">
        <w:rPr>
          <w:rFonts w:ascii="Arial" w:cs="Arial" w:eastAsia="Arial" w:hAnsi="Arial"/>
          <w:rtl w:val="0"/>
        </w:rPr>
        <w:t xml:space="preserve">Vinicius</w:t>
      </w:r>
      <w:r w:rsidDel="00000000" w:rsidR="00000000" w:rsidRPr="00000000">
        <w:rPr>
          <w:rFonts w:ascii="Arial" w:cs="Arial" w:eastAsia="Arial" w:hAnsi="Arial"/>
          <w:rtl w:val="0"/>
        </w:rPr>
        <w:t xml:space="preserve"> Porto (PDT), Camilo Daniel (PT) e Isac (UNIÃO BRASIL). Em seguida,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apresentou vídeos que demonstram a falta de limpeza e capinagem na avenida Benjamin Constant, no bairro Santos Dumont, e na “Baixa da Cachorrinha”, no bairro 18 do Forte. Relembrou outras denúncias realizadas por ele e afirmou que a cidade está tomada pelo mato. Ressaltou a importância das atribuições do secretário Hugo Esoj e exigiu planejamento e execução dos serviços, relembrando falas da prefeita Emília Corrêa e destacando o sofrimento da população, especialmente de pessoas idosas que precisam capinar suas calçadas. </w:t>
      </w:r>
      <w:r w:rsidDel="00000000" w:rsidR="00000000" w:rsidRPr="00000000">
        <w:rPr>
          <w:rFonts w:ascii="Arial" w:cs="Arial" w:eastAsia="Arial" w:hAnsi="Arial"/>
          <w:rtl w:val="0"/>
        </w:rPr>
        <w:t xml:space="preserve">Em outro momento,</w:t>
      </w:r>
      <w:r w:rsidDel="00000000" w:rsidR="00000000" w:rsidRPr="00000000">
        <w:rPr>
          <w:rFonts w:ascii="Arial" w:cs="Arial" w:eastAsia="Arial" w:hAnsi="Arial"/>
          <w:rtl w:val="0"/>
        </w:rPr>
        <w:t xml:space="preserve"> falou sobre o processo judicial enfrentado pelo ex-prefeito de Itabaiana, Valmir de Francisquinho, e apresentou recorte de entrevista concedida pelo político, na qual ele expõe os motivos para apoiar o senador Rogério Carvalho (PT/SE). Foi aparteado pelo vereador Maurício Maravilha (UNIÃO BRASIL).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noticiou que o Partido Socialismo e Liberdade (PSOL) deliberou pela apresentação de uma candidatura ao governo do estado,  com o objetivo de representar uma alternativa para o povo de Sergipe. Noutro ponto, justificou que, no dia de ontem (7), esteve ausente em razão de atividade relacionada ao seu mandato, participando de ação do Movimento dos Pequenos Agricultores de Sergipe (MPA). Destacou que os pequenos agricultores são responsáveis por  assegurar a oferta de alimentos de qualidade na mesa dos brasileiros, ao passo que os grandes agricultores se concentram, em sua maioria, na produção de commodities para exportação. Destacou que os pequenos agricultores mantêm a qualidade da alimentação dos brasileiros, sendo contrários ao avanço dos alimentos ultraprocessados, e que, ainda assim, são amplamente perseguidos. Falou sobre projeto de lei de sua autoria contra o uso de agrotóxicos e destacou a importância da agricultura sustentável. Em outro tema, discursou sobre o Fórum Municipal de Educação, responsável por orientar a elaboração do novo Plano Municipal de Educação, e afirmou que o fórum acompanhará o processo dessa elaboração e também apresentará um </w:t>
      </w:r>
      <w:r w:rsidDel="00000000" w:rsidR="00000000" w:rsidRPr="00000000">
        <w:rPr>
          <w:rFonts w:ascii="Arial" w:cs="Arial" w:eastAsia="Arial" w:hAnsi="Arial"/>
          <w:rtl w:val="0"/>
        </w:rPr>
        <w:t xml:space="preserve">contraprojeto</w:t>
      </w:r>
      <w:r w:rsidDel="00000000" w:rsidR="00000000" w:rsidRPr="00000000">
        <w:rPr>
          <w:rFonts w:ascii="Arial" w:cs="Arial" w:eastAsia="Arial" w:hAnsi="Arial"/>
          <w:rtl w:val="0"/>
        </w:rPr>
        <w:t xml:space="preserve">, tudo isso visando garantir a participação popular e o diálogo direto com a população. Recebeu apartes dos vereadores Breno Garibalde (PSB) e Vinicius Porto (PDT).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ao fazer uso da palavra, ressaltou a importância de acompanhar e dar transparência às ações do Poder Executivo, citando a assinatura da ordem de serviço para a construção do Hospital Veterinário Municipal como uma relevante entrega para a cidade. Relatou visita institucional à Secretaria Municipal do Meio Ambiente (Sema), onde tratou, com a secretária Emília Golzio, de projetos atuais e futuros da pasta. Deu ênfase ao projeto de reflorestamento de manguezais, viabilizado por meio de emenda parlamentar, informando que um estudo técnico apontou índice de sobrevivência das mudas de noventa e oito por cento, o que rendeu elogios ao planejamento de Aracaju durante a Conferência das Nações Unidas sobre Mudança do Clima (COP). O vereador pontuou a função ecológica fundamental dos manguezais na prevenção de inundações, relacionando a ocupação irregular e a degradação desse ecossistema aos problemas de drenagem enfrentados em bairros como a Coroa do Meio e a Atalaia. Ainda no tema, exibiu apresentação e discorreu sobre o programa Calçada Viva, defendendo o fortalecimento da educação ambiental nas escolas e a necessidade de ampliar a estrutura logística da Sema para tais atividades. Abordou, ainda, solicitações de moradores da Coroa do Meio quanto à limpeza de canais de drenagem obstruídos por sedimentos e vegetação, reforçando a orientação da secretaria para que as demandas sejam formalizadas por meio de canais oficiais, a fim de articular a atuação entre Sema, Emsurb e Emurb. Defendeu o desenvolvimento sustentável aliado à expansão imobiliária, manifestando preocupação com o descarte irregular de esgoto no canal do Mosqueiro e no Rio Vaza-Barris. Encerrou cobrando maior colaboração da concessionária de saneamento Iguá no fornecimento do mapeamento da rede de esgoto, documento essencial para o planejamento urbano e para as discussões do novo Plano Diretor do Município. Foi aparteado pelo vereador Breno Garibalde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(PSB), Camilo Daniel (PT), Fábio Meireles (PDT), Iran Barbosa (PSOL), Isac (UNIÃO BRASIL), Joaquim da Janelinha (PDT), Maurício Maravilha (UNIÃO BRASIL), Moana Valadares (PL), Josenito Vitale (Nitinho, PSD), Pastor Diego (UNIÃO BRASIL), Ricardo Vasconcelos (PSD), Rodrigo Fontes (PSB), Sávio Neto de Vardo (PODEMOS), Selma França (PSD), Sargento Byron Estrelas do Mar (MDB), Alexsandro da Conceição (Soneca, PSD), Thannata da Equoterapia (REPUBLICANOS) (vinte e um). Pauta de hoje, oito de abril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99/2026</w:t>
      </w:r>
      <w:r w:rsidDel="00000000" w:rsidR="00000000" w:rsidRPr="00000000">
        <w:rPr>
          <w:rFonts w:ascii="Arial" w:cs="Arial" w:eastAsia="Arial" w:hAnsi="Arial"/>
          <w:rtl w:val="0"/>
        </w:rPr>
        <w:t xml:space="preserve">, de autoria do </w:t>
      </w:r>
      <w:r w:rsidDel="00000000" w:rsidR="00000000" w:rsidRPr="00000000">
        <w:rPr>
          <w:rFonts w:ascii="Arial" w:cs="Arial" w:eastAsia="Arial" w:hAnsi="Arial"/>
          <w:rtl w:val="0"/>
        </w:rPr>
        <w:t xml:space="preserve">Poder Executivo</w:t>
      </w:r>
      <w:r w:rsidDel="00000000" w:rsidR="00000000" w:rsidRPr="00000000">
        <w:rPr>
          <w:rFonts w:ascii="Arial" w:cs="Arial" w:eastAsia="Arial" w:hAnsi="Arial"/>
          <w:rtl w:val="0"/>
        </w:rPr>
        <w:t xml:space="preserve">, submetido à apreciação, foi aprovado em redação final. </w:t>
      </w:r>
      <w:r w:rsidDel="00000000" w:rsidR="00000000" w:rsidRPr="00000000">
        <w:rPr>
          <w:rFonts w:ascii="Arial" w:cs="Arial" w:eastAsia="Arial" w:hAnsi="Arial"/>
          <w:u w:val="single"/>
          <w:rtl w:val="0"/>
        </w:rPr>
        <w:t xml:space="preserve">Projeto de Lei número 312/2025</w:t>
      </w:r>
      <w:r w:rsidDel="00000000" w:rsidR="00000000" w:rsidRPr="00000000">
        <w:rPr>
          <w:rFonts w:ascii="Arial" w:cs="Arial" w:eastAsia="Arial" w:hAnsi="Arial"/>
          <w:rtl w:val="0"/>
        </w:rPr>
        <w:t xml:space="preserve">, de autoria do vereador Bigode do Santa Maria (PSD), submetido à discussão, foi aprovado em segunda votação. </w:t>
      </w:r>
      <w:r w:rsidDel="00000000" w:rsidR="00000000" w:rsidRPr="00000000">
        <w:rPr>
          <w:rFonts w:ascii="Arial" w:cs="Arial" w:eastAsia="Arial" w:hAnsi="Arial"/>
          <w:u w:val="single"/>
          <w:rtl w:val="0"/>
        </w:rPr>
        <w:t xml:space="preserve">Projeto de Lei número 335/2025</w:t>
      </w:r>
      <w:r w:rsidDel="00000000" w:rsidR="00000000" w:rsidRPr="00000000">
        <w:rPr>
          <w:rFonts w:ascii="Arial" w:cs="Arial" w:eastAsia="Arial" w:hAnsi="Arial"/>
          <w:rtl w:val="0"/>
        </w:rPr>
        <w:t xml:space="preserve">, de autoria do vereador Maurício Maravilha (UNIÃO BRASIL), submetido à discussão, foi aprovado em segunda votação.</w:t>
      </w:r>
      <w:r w:rsidDel="00000000" w:rsidR="00000000" w:rsidRPr="00000000">
        <w:rPr>
          <w:rFonts w:ascii="Arial" w:cs="Arial" w:eastAsia="Arial" w:hAnsi="Arial"/>
          <w:u w:val="single"/>
          <w:rtl w:val="0"/>
        </w:rPr>
        <w:t xml:space="preserve"> Projeto de Lei número 416/2025</w:t>
      </w:r>
      <w:r w:rsidDel="00000000" w:rsidR="00000000" w:rsidRPr="00000000">
        <w:rPr>
          <w:rFonts w:ascii="Arial" w:cs="Arial" w:eastAsia="Arial" w:hAnsi="Arial"/>
          <w:rtl w:val="0"/>
        </w:rPr>
        <w:t xml:space="preserve">, de autoria do vereador Breno Garibalde (REDE), submetido à discussão, foi aprovado em primeira votação. </w:t>
      </w:r>
      <w:r w:rsidDel="00000000" w:rsidR="00000000" w:rsidRPr="00000000">
        <w:rPr>
          <w:rFonts w:ascii="Arial" w:cs="Arial" w:eastAsia="Arial" w:hAnsi="Arial"/>
          <w:u w:val="single"/>
          <w:rtl w:val="0"/>
        </w:rPr>
        <w:t xml:space="preserve">Projeto de Resolução número 18/2025</w:t>
      </w:r>
      <w:r w:rsidDel="00000000" w:rsidR="00000000" w:rsidRPr="00000000">
        <w:rPr>
          <w:rFonts w:ascii="Arial" w:cs="Arial" w:eastAsia="Arial" w:hAnsi="Arial"/>
          <w:rtl w:val="0"/>
        </w:rPr>
        <w:t xml:space="preserve">, de autoria do vereador Joaquim da Janelinha (PDT), submetido à discussão, foi aprovado em segunda                                                                                                                                                                                                                                                                                                                                                   votação. </w:t>
      </w:r>
      <w:r w:rsidDel="00000000" w:rsidR="00000000" w:rsidRPr="00000000">
        <w:rPr>
          <w:rFonts w:ascii="Arial" w:cs="Arial" w:eastAsia="Arial" w:hAnsi="Arial"/>
          <w:u w:val="single"/>
          <w:rtl w:val="0"/>
        </w:rPr>
        <w:t xml:space="preserve">Recurso número 6/2025</w:t>
      </w:r>
      <w:r w:rsidDel="00000000" w:rsidR="00000000" w:rsidRPr="00000000">
        <w:rPr>
          <w:rFonts w:ascii="Arial" w:cs="Arial" w:eastAsia="Arial" w:hAnsi="Arial"/>
          <w:rtl w:val="0"/>
        </w:rPr>
        <w:t xml:space="preserve">, de autoria da vereadora Moana Valadares (PL), foi retirado de pauta a pedido da autora. </w:t>
      </w:r>
      <w:r w:rsidDel="00000000" w:rsidR="00000000" w:rsidRPr="00000000">
        <w:rPr>
          <w:rFonts w:ascii="Arial" w:cs="Arial" w:eastAsia="Arial" w:hAnsi="Arial"/>
          <w:u w:val="single"/>
          <w:rtl w:val="0"/>
        </w:rPr>
        <w:t xml:space="preserve">Recurso número 1/2026</w:t>
      </w:r>
      <w:r w:rsidDel="00000000" w:rsidR="00000000" w:rsidRPr="00000000">
        <w:rPr>
          <w:rFonts w:ascii="Arial" w:cs="Arial" w:eastAsia="Arial" w:hAnsi="Arial"/>
          <w:rtl w:val="0"/>
        </w:rPr>
        <w:t xml:space="preserve">, de autoria da vereadora Thannata da Equoterapia (MOBILIZA), foi discutido pela autora e pelos vereadores Pastor Diego (UNIÃO BRASIL) e Fábio Meireles (PDT). O recurso foi rejeitado, com dois votos SIM, dos vereadores Fábio Meireles (PDT) e Thannata da Equoterapia (REPUBLICANOS), e quinze votos NÃO, dos vereadores Alex Melo (PRD), Anderson de Tuca (UNIÃO BRASIL), Aldeilson Soares dos Santos (Binho, PODEMOS), Camilo Daniel (PT), Iran Barbosa (PSOL), Isac (UNIÃO BRASIL), Joaquim da Janelinha (PDT), Maurício Maravilha (UNIÃO BRASIL), Pastor Diego (UNIÃO BRASIL), Rodrigo Fontes (PSB), Sávio Neto de Vardo (PODEMOS), Selma França (PSD), Sargento Byron Estrelas do Mar (MDB), Alexsandro da Conceição (Soneca, PSD), Vinicius Porto (PDT). Justificaram os votos os vereadores Iran Barbosa (PSOL), Fábio Meireles (PDT), Camilo Daniel (PT) e Isac (UNIÃO BRASIL). </w:t>
      </w:r>
      <w:r w:rsidDel="00000000" w:rsidR="00000000" w:rsidRPr="00000000">
        <w:rPr>
          <w:rFonts w:ascii="Arial" w:cs="Arial" w:eastAsia="Arial" w:hAnsi="Arial"/>
          <w:u w:val="single"/>
          <w:rtl w:val="0"/>
        </w:rPr>
        <w:t xml:space="preserve">Requerimento número 61/2026</w:t>
      </w:r>
      <w:r w:rsidDel="00000000" w:rsidR="00000000" w:rsidRPr="00000000">
        <w:rPr>
          <w:rFonts w:ascii="Arial" w:cs="Arial" w:eastAsia="Arial" w:hAnsi="Arial"/>
          <w:rtl w:val="0"/>
        </w:rPr>
        <w:t xml:space="preserve">, de autoria do vereador Elber Batalha (PSB), submetido à discussão, foi aprovado em votação única. </w:t>
      </w:r>
      <w:r w:rsidDel="00000000" w:rsidR="00000000" w:rsidRPr="00000000">
        <w:rPr>
          <w:rFonts w:ascii="Arial" w:cs="Arial" w:eastAsia="Arial" w:hAnsi="Arial"/>
          <w:u w:val="single"/>
          <w:rtl w:val="0"/>
        </w:rPr>
        <w:t xml:space="preserve">Requerimento número 105/2026</w:t>
      </w:r>
      <w:r w:rsidDel="00000000" w:rsidR="00000000" w:rsidRPr="00000000">
        <w:rPr>
          <w:rFonts w:ascii="Arial" w:cs="Arial" w:eastAsia="Arial" w:hAnsi="Arial"/>
          <w:rtl w:val="0"/>
        </w:rPr>
        <w:t xml:space="preserve">, de autoria do vereador Lúcio Flávio (PL),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nove de abril de dois mil e vinte e </w:t>
      </w:r>
      <w:r w:rsidDel="00000000" w:rsidR="00000000" w:rsidRPr="00000000">
        <w:rPr>
          <w:rFonts w:ascii="Arial" w:cs="Arial" w:eastAsia="Arial" w:hAnsi="Arial"/>
          <w:rtl w:val="0"/>
        </w:rPr>
        <w:t xml:space="preserve">seis, na hora Regimental, e deu por encerrada a sessão às onze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